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49" w:rsidRPr="009E3CB8" w:rsidRDefault="004F063C" w:rsidP="004F063C">
      <w:pPr>
        <w:rPr>
          <w:rFonts w:cs="Calibri"/>
          <w:szCs w:val="22"/>
          <w:lang w:val="es-MX"/>
        </w:rPr>
      </w:pPr>
      <w:bookmarkStart w:id="0" w:name="StartOfDoc"/>
      <w:bookmarkEnd w:id="0"/>
      <w:r w:rsidRPr="009E3CB8">
        <w:rPr>
          <w:rStyle w:val="p-heading-04-large"/>
          <w:rFonts w:cs="Calibri"/>
          <w:bCs/>
          <w:spacing w:val="-2"/>
          <w:szCs w:val="22"/>
          <w:bdr w:val="none" w:sz="0" w:space="0" w:color="auto" w:frame="1"/>
          <w:lang w:val="es-MX"/>
        </w:rPr>
        <w:t>Febr</w:t>
      </w:r>
      <w:r w:rsidR="00870D6D" w:rsidRPr="009E3CB8">
        <w:rPr>
          <w:rStyle w:val="p-heading-04-large"/>
          <w:rFonts w:cs="Calibri"/>
          <w:bCs/>
          <w:spacing w:val="-2"/>
          <w:szCs w:val="22"/>
          <w:bdr w:val="none" w:sz="0" w:space="0" w:color="auto" w:frame="1"/>
          <w:lang w:val="es-MX"/>
        </w:rPr>
        <w:t>ero</w:t>
      </w:r>
      <w:r w:rsidRPr="009E3CB8">
        <w:rPr>
          <w:rStyle w:val="p-heading-04-large"/>
          <w:rFonts w:cs="Calibri"/>
          <w:bCs/>
          <w:spacing w:val="-2"/>
          <w:szCs w:val="22"/>
          <w:bdr w:val="none" w:sz="0" w:space="0" w:color="auto" w:frame="1"/>
          <w:lang w:val="es-MX"/>
        </w:rPr>
        <w:t xml:space="preserve"> 21, 2017</w:t>
      </w:r>
    </w:p>
    <w:p w:rsidR="000A6653" w:rsidRPr="009E3CB8" w:rsidRDefault="000A6653" w:rsidP="000A6653">
      <w:pPr>
        <w:jc w:val="both"/>
        <w:rPr>
          <w:rFonts w:cs="Calibri"/>
          <w:szCs w:val="22"/>
          <w:lang w:val="es-MX" w:eastAsia="en-US"/>
        </w:rPr>
      </w:pPr>
    </w:p>
    <w:p w:rsidR="00870D6D" w:rsidRPr="009E3CB8" w:rsidRDefault="00870D6D" w:rsidP="000A6653">
      <w:pPr>
        <w:pStyle w:val="Heading1"/>
        <w:jc w:val="both"/>
        <w:textAlignment w:val="baseline"/>
        <w:rPr>
          <w:rStyle w:val="p-heading-02"/>
          <w:rFonts w:cs="Calibri"/>
          <w:b/>
          <w:bCs/>
          <w:spacing w:val="-8"/>
          <w:sz w:val="28"/>
          <w:szCs w:val="22"/>
          <w:bdr w:val="none" w:sz="0" w:space="0" w:color="auto" w:frame="1"/>
          <w:lang w:val="es-MX"/>
        </w:rPr>
      </w:pPr>
      <w:r w:rsidRPr="009E3CB8">
        <w:rPr>
          <w:rStyle w:val="p-heading-02"/>
          <w:rFonts w:cs="Calibri"/>
          <w:b/>
          <w:bCs/>
          <w:spacing w:val="-8"/>
          <w:sz w:val="28"/>
          <w:szCs w:val="22"/>
          <w:bdr w:val="none" w:sz="0" w:space="0" w:color="auto" w:frame="1"/>
          <w:lang w:val="es-MX"/>
        </w:rPr>
        <w:t>Philips Lighting incrementa los ingresos sostenibles hasta el 78% del total de ventas</w:t>
      </w:r>
    </w:p>
    <w:p w:rsidR="000A6653" w:rsidRPr="009E3CB8" w:rsidRDefault="000A6653" w:rsidP="000A6653">
      <w:pPr>
        <w:jc w:val="both"/>
        <w:textAlignment w:val="baseline"/>
        <w:rPr>
          <w:rFonts w:cs="Calibri"/>
          <w:szCs w:val="22"/>
          <w:lang w:val="es-MX"/>
        </w:rPr>
      </w:pPr>
      <w:r w:rsidRPr="009E3CB8">
        <w:rPr>
          <w:rStyle w:val="apple-converted-space"/>
          <w:rFonts w:cs="Calibri"/>
          <w:szCs w:val="22"/>
          <w:lang w:val="es-MX"/>
        </w:rPr>
        <w:t>  </w:t>
      </w:r>
    </w:p>
    <w:p w:rsidR="00870D6D" w:rsidRPr="009E3CB8" w:rsidRDefault="000A6653" w:rsidP="000A6653">
      <w:pPr>
        <w:pStyle w:val="NormalWeb"/>
        <w:spacing w:before="0" w:beforeAutospacing="0" w:after="0" w:afterAutospacing="0"/>
        <w:jc w:val="both"/>
        <w:textAlignment w:val="baseline"/>
        <w:rPr>
          <w:rStyle w:val="p-body-copy-02"/>
          <w:rFonts w:ascii="Calibri" w:hAnsi="Calibri" w:cs="Calibri"/>
          <w:sz w:val="22"/>
          <w:szCs w:val="22"/>
          <w:bdr w:val="none" w:sz="0" w:space="0" w:color="auto" w:frame="1"/>
          <w:lang w:val="es-MX"/>
        </w:rPr>
      </w:pPr>
      <w:r w:rsidRPr="009E3CB8">
        <w:rPr>
          <w:rStyle w:val="p-body-copy-02"/>
          <w:rFonts w:ascii="Calibri" w:hAnsi="Calibri" w:cs="Calibri"/>
          <w:b/>
          <w:sz w:val="22"/>
          <w:szCs w:val="22"/>
          <w:bdr w:val="none" w:sz="0" w:space="0" w:color="auto" w:frame="1"/>
          <w:lang w:val="es-MX"/>
        </w:rPr>
        <w:t xml:space="preserve">Eindhoven, </w:t>
      </w:r>
      <w:r w:rsidR="00870D6D" w:rsidRPr="009E3CB8">
        <w:rPr>
          <w:rStyle w:val="p-body-copy-02"/>
          <w:rFonts w:ascii="Calibri" w:hAnsi="Calibri" w:cs="Calibri"/>
          <w:b/>
          <w:sz w:val="22"/>
          <w:szCs w:val="22"/>
          <w:bdr w:val="none" w:sz="0" w:space="0" w:color="auto" w:frame="1"/>
          <w:lang w:val="es-MX"/>
        </w:rPr>
        <w:t>Holanda</w:t>
      </w:r>
      <w:r w:rsidRPr="009E3CB8">
        <w:rPr>
          <w:rStyle w:val="apple-converted-space"/>
          <w:rFonts w:ascii="Calibri" w:hAnsi="Calibri" w:cs="Calibri"/>
          <w:sz w:val="22"/>
          <w:szCs w:val="22"/>
          <w:bdr w:val="none" w:sz="0" w:space="0" w:color="auto" w:frame="1"/>
          <w:lang w:val="es-MX"/>
        </w:rPr>
        <w:t> </w:t>
      </w:r>
      <w:r w:rsidRPr="009E3CB8">
        <w:rPr>
          <w:rStyle w:val="p-body-copy-02"/>
          <w:rFonts w:ascii="Calibri" w:hAnsi="Calibri" w:cs="Calibri"/>
          <w:sz w:val="22"/>
          <w:szCs w:val="22"/>
          <w:bdr w:val="none" w:sz="0" w:space="0" w:color="auto" w:frame="1"/>
          <w:lang w:val="es-MX"/>
        </w:rPr>
        <w:t xml:space="preserve">– Philips Lighting (Euronext Amsterdam ticker: LIGHT), </w:t>
      </w:r>
      <w:r w:rsidR="00870D6D" w:rsidRPr="009E3CB8">
        <w:rPr>
          <w:rStyle w:val="p-body-copy-02"/>
          <w:rFonts w:ascii="Calibri" w:hAnsi="Calibri" w:cs="Calibri"/>
          <w:sz w:val="22"/>
          <w:szCs w:val="22"/>
          <w:bdr w:val="none" w:sz="0" w:space="0" w:color="auto" w:frame="1"/>
          <w:lang w:val="es-MX"/>
        </w:rPr>
        <w:t>líder global en iluminación, anunció hoy que sus ingresos de productos sostenibles, sistemas y servicios [1] en 2016 aumentaron a 78% de las ventas totales en comparación del 72% del año anterior. Esto representa un aumento de 5.5 mil millones de euros en ventas de los 5.3 mil millones de euros en 2015 y subraya el progreso que la compañía está haciendo en su programa de sostenibilidad "Brighter Lives, Better World", presentado durante Climate Week NYC 2016.</w:t>
      </w:r>
    </w:p>
    <w:p w:rsidR="000A6653" w:rsidRPr="009E3CB8" w:rsidRDefault="000A6653" w:rsidP="000A6653">
      <w:pPr>
        <w:pStyle w:val="NormalWeb"/>
        <w:spacing w:before="0" w:beforeAutospacing="0" w:after="0" w:afterAutospacing="0"/>
        <w:jc w:val="both"/>
        <w:textAlignment w:val="baseline"/>
        <w:rPr>
          <w:rFonts w:ascii="Calibri" w:hAnsi="Calibri" w:cs="Calibri"/>
          <w:sz w:val="22"/>
          <w:szCs w:val="22"/>
          <w:lang w:val="es-MX"/>
        </w:rPr>
      </w:pPr>
      <w:r w:rsidRPr="009E3CB8">
        <w:rPr>
          <w:rFonts w:ascii="Calibri" w:hAnsi="Calibri" w:cs="Calibri"/>
          <w:sz w:val="22"/>
          <w:szCs w:val="22"/>
          <w:lang w:val="es-MX"/>
        </w:rPr>
        <w:t> </w:t>
      </w:r>
    </w:p>
    <w:p w:rsidR="00870D6D" w:rsidRPr="009E3CB8" w:rsidRDefault="00870D6D" w:rsidP="000A6653">
      <w:pPr>
        <w:pStyle w:val="NormalWeb"/>
        <w:spacing w:before="0" w:beforeAutospacing="0" w:after="0" w:afterAutospacing="0"/>
        <w:jc w:val="both"/>
        <w:textAlignment w:val="baseline"/>
        <w:rPr>
          <w:rStyle w:val="p-body-copy-02"/>
          <w:rFonts w:ascii="Calibri" w:hAnsi="Calibri" w:cs="Calibri"/>
          <w:sz w:val="22"/>
          <w:szCs w:val="22"/>
          <w:bdr w:val="none" w:sz="0" w:space="0" w:color="auto" w:frame="1"/>
          <w:lang w:val="es-MX"/>
        </w:rPr>
      </w:pPr>
      <w:r w:rsidRPr="009E3CB8">
        <w:rPr>
          <w:rStyle w:val="p-body-copy-02"/>
          <w:rFonts w:ascii="Calibri" w:hAnsi="Calibri" w:cs="Calibri"/>
          <w:sz w:val="22"/>
          <w:szCs w:val="22"/>
          <w:bdr w:val="none" w:sz="0" w:space="0" w:color="auto" w:frame="1"/>
          <w:lang w:val="es-MX"/>
        </w:rPr>
        <w:t xml:space="preserve">Philips Lighting pretende entregar el 80% de </w:t>
      </w:r>
      <w:hyperlink r:id="rId8" w:history="1">
        <w:r w:rsidRPr="008D7B48">
          <w:rPr>
            <w:rStyle w:val="Hyperlink"/>
            <w:rFonts w:ascii="Calibri" w:hAnsi="Calibri" w:cs="Calibri"/>
            <w:sz w:val="22"/>
            <w:szCs w:val="22"/>
            <w:bdr w:val="none" w:sz="0" w:space="0" w:color="auto" w:frame="1"/>
            <w:lang w:val="es-MX"/>
          </w:rPr>
          <w:t xml:space="preserve">sus ingresos totales a través de productos sostenibles, sistemas y servicios para el </w:t>
        </w:r>
        <w:r w:rsidR="00BE6297" w:rsidRPr="008D7B48">
          <w:rPr>
            <w:rStyle w:val="Hyperlink"/>
            <w:rFonts w:ascii="Calibri" w:hAnsi="Calibri" w:cs="Calibri"/>
            <w:sz w:val="22"/>
            <w:szCs w:val="22"/>
            <w:bdr w:val="none" w:sz="0" w:space="0" w:color="auto" w:frame="1"/>
            <w:lang w:val="es-MX"/>
          </w:rPr>
          <w:t xml:space="preserve">año </w:t>
        </w:r>
        <w:r w:rsidRPr="008D7B48">
          <w:rPr>
            <w:rStyle w:val="Hyperlink"/>
            <w:rFonts w:ascii="Calibri" w:hAnsi="Calibri" w:cs="Calibri"/>
            <w:sz w:val="22"/>
            <w:szCs w:val="22"/>
            <w:bdr w:val="none" w:sz="0" w:space="0" w:color="auto" w:frame="1"/>
            <w:lang w:val="es-MX"/>
          </w:rPr>
          <w:t>2020.</w:t>
        </w:r>
      </w:hyperlink>
    </w:p>
    <w:p w:rsidR="000A6653" w:rsidRPr="009E3CB8" w:rsidRDefault="000A6653" w:rsidP="000A6653">
      <w:pPr>
        <w:pStyle w:val="NormalWeb"/>
        <w:spacing w:before="0" w:beforeAutospacing="0" w:after="0" w:afterAutospacing="0"/>
        <w:jc w:val="both"/>
        <w:textAlignment w:val="baseline"/>
        <w:rPr>
          <w:rFonts w:ascii="Calibri" w:hAnsi="Calibri" w:cs="Calibri"/>
          <w:sz w:val="22"/>
          <w:szCs w:val="22"/>
          <w:lang w:val="es-MX"/>
        </w:rPr>
      </w:pPr>
      <w:r w:rsidRPr="009E3CB8">
        <w:rPr>
          <w:rStyle w:val="p-body-copy-02"/>
          <w:rFonts w:ascii="Calibri" w:hAnsi="Calibri" w:cs="Calibri"/>
          <w:sz w:val="22"/>
          <w:szCs w:val="22"/>
          <w:bdr w:val="none" w:sz="0" w:space="0" w:color="auto" w:frame="1"/>
          <w:lang w:val="es-MX"/>
        </w:rPr>
        <w:t> </w:t>
      </w:r>
    </w:p>
    <w:p w:rsidR="00870D6D" w:rsidRPr="009E3CB8" w:rsidRDefault="00870D6D" w:rsidP="000A6653">
      <w:pPr>
        <w:pStyle w:val="NormalWeb"/>
        <w:spacing w:before="0" w:beforeAutospacing="0" w:after="0" w:afterAutospacing="0"/>
        <w:jc w:val="both"/>
        <w:textAlignment w:val="baseline"/>
        <w:rPr>
          <w:rStyle w:val="p-body-copy-02"/>
          <w:rFonts w:ascii="Calibri" w:hAnsi="Calibri" w:cs="Calibri"/>
          <w:sz w:val="22"/>
          <w:szCs w:val="22"/>
          <w:bdr w:val="none" w:sz="0" w:space="0" w:color="auto" w:frame="1"/>
          <w:lang w:val="es-MX"/>
        </w:rPr>
      </w:pPr>
      <w:r w:rsidRPr="009E3CB8">
        <w:rPr>
          <w:rStyle w:val="p-body-copy-02"/>
          <w:rFonts w:ascii="Calibri" w:hAnsi="Calibri" w:cs="Calibri"/>
          <w:sz w:val="22"/>
          <w:szCs w:val="22"/>
          <w:bdr w:val="none" w:sz="0" w:space="0" w:color="auto" w:frame="1"/>
          <w:lang w:val="es-MX"/>
        </w:rPr>
        <w:t>La sostenibilidad está en el centro de los negocios de Philips Lighting. A través de su dedicado programa "Brighter Lives, Better World", la compañía estableció objetivos muy ambiciosos para sus ingresos  sostenibles y operaciones. En 2016, Philips Lighting redujo su huella de carbono en un 39% y pudo reducir su tasa de lesiones y enfermedades en un 24%.</w:t>
      </w:r>
    </w:p>
    <w:p w:rsidR="000A6653" w:rsidRPr="009E3CB8" w:rsidRDefault="000A6653" w:rsidP="000A6653">
      <w:pPr>
        <w:pStyle w:val="NormalWeb"/>
        <w:spacing w:before="0" w:beforeAutospacing="0" w:after="0" w:afterAutospacing="0"/>
        <w:jc w:val="both"/>
        <w:textAlignment w:val="baseline"/>
        <w:rPr>
          <w:rFonts w:ascii="Calibri" w:hAnsi="Calibri" w:cs="Calibri"/>
          <w:sz w:val="22"/>
          <w:szCs w:val="22"/>
          <w:lang w:val="es-MX"/>
        </w:rPr>
      </w:pPr>
      <w:r w:rsidRPr="009E3CB8">
        <w:rPr>
          <w:rStyle w:val="p-body-copy-02"/>
          <w:rFonts w:ascii="Calibri" w:hAnsi="Calibri" w:cs="Calibri"/>
          <w:sz w:val="22"/>
          <w:szCs w:val="22"/>
          <w:bdr w:val="none" w:sz="0" w:space="0" w:color="auto" w:frame="1"/>
          <w:lang w:val="es-MX"/>
        </w:rPr>
        <w:t> </w:t>
      </w:r>
    </w:p>
    <w:p w:rsidR="00BE6297" w:rsidRPr="009E3CB8" w:rsidRDefault="00BE6297" w:rsidP="000A6653">
      <w:pPr>
        <w:pStyle w:val="NormalWeb"/>
        <w:spacing w:before="0" w:beforeAutospacing="0" w:after="0" w:afterAutospacing="0"/>
        <w:jc w:val="both"/>
        <w:textAlignment w:val="baseline"/>
        <w:rPr>
          <w:rStyle w:val="p-body-copy-02"/>
          <w:rFonts w:ascii="Calibri" w:hAnsi="Calibri" w:cs="Calibri"/>
          <w:sz w:val="22"/>
          <w:szCs w:val="22"/>
          <w:bdr w:val="none" w:sz="0" w:space="0" w:color="auto" w:frame="1"/>
          <w:lang w:val="es-MX"/>
        </w:rPr>
      </w:pPr>
      <w:r w:rsidRPr="009E3CB8">
        <w:rPr>
          <w:rStyle w:val="p-body-copy-02"/>
          <w:rFonts w:ascii="Calibri" w:hAnsi="Calibri" w:cs="Calibri"/>
          <w:sz w:val="22"/>
          <w:szCs w:val="22"/>
          <w:bdr w:val="none" w:sz="0" w:space="0" w:color="auto" w:frame="1"/>
          <w:lang w:val="es-MX"/>
        </w:rPr>
        <w:t>Para el año 2016, Philips Lighting entregó 628 millones de lámparas LED como parte del compromiso de entregar 2 mil millones de lámparas LED para el año 2020, evitando de este modo que más de 15,000 kilotoneladas de CO2 sean emitidas a la atmósfera [2]. Philips Lighting fue reconocida en 2016 a través de la lista inaugural Clean 200 de Corporate Knight, alcanzando la octava posición en una clasificación de las 200 mayores empresas públicas basadas en ingresos de energía limpia.</w:t>
      </w:r>
    </w:p>
    <w:p w:rsidR="000A6653" w:rsidRPr="009E3CB8" w:rsidRDefault="000A6653" w:rsidP="000A6653">
      <w:pPr>
        <w:pStyle w:val="NormalWeb"/>
        <w:spacing w:before="0" w:beforeAutospacing="0" w:after="0" w:afterAutospacing="0"/>
        <w:jc w:val="both"/>
        <w:textAlignment w:val="baseline"/>
        <w:rPr>
          <w:rFonts w:ascii="Calibri" w:hAnsi="Calibri" w:cs="Calibri"/>
          <w:sz w:val="22"/>
          <w:szCs w:val="22"/>
          <w:lang w:val="es-MX"/>
        </w:rPr>
      </w:pPr>
      <w:r w:rsidRPr="009E3CB8">
        <w:rPr>
          <w:rStyle w:val="p-body-copy-02"/>
          <w:rFonts w:ascii="Calibri" w:hAnsi="Calibri" w:cs="Calibri"/>
          <w:sz w:val="22"/>
          <w:szCs w:val="22"/>
          <w:bdr w:val="none" w:sz="0" w:space="0" w:color="auto" w:frame="1"/>
          <w:lang w:val="es-MX"/>
        </w:rPr>
        <w:t> </w:t>
      </w:r>
    </w:p>
    <w:p w:rsidR="00694859" w:rsidRPr="009E3CB8" w:rsidRDefault="00694859" w:rsidP="000A6653">
      <w:pPr>
        <w:pStyle w:val="NormalWeb"/>
        <w:spacing w:before="0" w:beforeAutospacing="0" w:after="0" w:afterAutospacing="0"/>
        <w:jc w:val="both"/>
        <w:textAlignment w:val="baseline"/>
        <w:rPr>
          <w:rStyle w:val="p-body-copy-02"/>
          <w:rFonts w:ascii="Calibri" w:hAnsi="Calibri" w:cs="Calibri"/>
          <w:sz w:val="22"/>
          <w:szCs w:val="22"/>
          <w:bdr w:val="none" w:sz="0" w:space="0" w:color="auto" w:frame="1"/>
          <w:lang w:val="es-MX"/>
        </w:rPr>
      </w:pPr>
      <w:r w:rsidRPr="009E3CB8">
        <w:rPr>
          <w:rStyle w:val="p-body-copy-02"/>
          <w:rFonts w:ascii="Calibri" w:hAnsi="Calibri" w:cs="Calibri"/>
          <w:sz w:val="22"/>
          <w:szCs w:val="22"/>
          <w:bdr w:val="none" w:sz="0" w:space="0" w:color="auto" w:frame="1"/>
          <w:lang w:val="es-MX"/>
        </w:rPr>
        <w:t xml:space="preserve">Philips Lighting también disminuyó en un 41% la cantidad de materiales de desecho entregados a los vertederos en comparación con 2015 y continuó impulsando la sostenibilidad en su portafolio, por ejemplo invirtiendo el 80% de su gasto en </w:t>
      </w:r>
      <w:r w:rsidR="001821A8" w:rsidRPr="009E3CB8">
        <w:rPr>
          <w:rStyle w:val="p-body-copy-02"/>
          <w:rFonts w:ascii="Calibri" w:hAnsi="Calibri" w:cs="Calibri"/>
          <w:sz w:val="22"/>
          <w:szCs w:val="22"/>
          <w:bdr w:val="none" w:sz="0" w:space="0" w:color="auto" w:frame="1"/>
          <w:lang w:val="es-MX"/>
        </w:rPr>
        <w:t xml:space="preserve">R&amp;D </w:t>
      </w:r>
      <w:r w:rsidRPr="009E3CB8">
        <w:rPr>
          <w:rStyle w:val="p-body-copy-02"/>
          <w:rFonts w:ascii="Calibri" w:hAnsi="Calibri" w:cs="Calibri"/>
          <w:sz w:val="22"/>
          <w:szCs w:val="22"/>
          <w:bdr w:val="none" w:sz="0" w:space="0" w:color="auto" w:frame="1"/>
          <w:lang w:val="es-MX"/>
        </w:rPr>
        <w:t>en innovación sostenible. Un resultado de esto fue la lámpara de Dubai, la lámpara LED comercial más económica del mundo, que Philips Lighting desarrolló junto con la Municipalidad de Dubai. Al reemplazar las lámparas convencionales con la lámpara de Dubai, la electricidad utilizada para la iluminación se puede reducir en un 90%.</w:t>
      </w:r>
    </w:p>
    <w:p w:rsidR="000A6653" w:rsidRPr="009E3CB8" w:rsidRDefault="000A6653" w:rsidP="000A6653">
      <w:pPr>
        <w:pStyle w:val="NormalWeb"/>
        <w:spacing w:before="0" w:beforeAutospacing="0" w:after="0" w:afterAutospacing="0"/>
        <w:jc w:val="both"/>
        <w:textAlignment w:val="baseline"/>
        <w:rPr>
          <w:rFonts w:ascii="Calibri" w:hAnsi="Calibri" w:cs="Calibri"/>
          <w:sz w:val="22"/>
          <w:szCs w:val="22"/>
          <w:lang w:val="es-MX"/>
        </w:rPr>
      </w:pPr>
      <w:r w:rsidRPr="009E3CB8">
        <w:rPr>
          <w:rFonts w:ascii="Calibri" w:hAnsi="Calibri" w:cs="Calibri"/>
          <w:sz w:val="22"/>
          <w:szCs w:val="22"/>
          <w:lang w:val="es-MX"/>
        </w:rPr>
        <w:t> </w:t>
      </w:r>
    </w:p>
    <w:p w:rsidR="006718BC" w:rsidRPr="009E3CB8" w:rsidRDefault="006718BC" w:rsidP="000A6653">
      <w:pPr>
        <w:pStyle w:val="NormalWeb"/>
        <w:spacing w:before="0" w:beforeAutospacing="0" w:after="0" w:afterAutospacing="0"/>
        <w:jc w:val="both"/>
        <w:textAlignment w:val="baseline"/>
        <w:rPr>
          <w:rStyle w:val="p-body-copy-02"/>
          <w:rFonts w:ascii="Calibri" w:hAnsi="Calibri" w:cs="Calibri"/>
          <w:sz w:val="22"/>
          <w:szCs w:val="22"/>
          <w:bdr w:val="none" w:sz="0" w:space="0" w:color="auto" w:frame="1"/>
          <w:lang w:val="es-MX"/>
        </w:rPr>
      </w:pPr>
      <w:r w:rsidRPr="009E3CB8">
        <w:rPr>
          <w:rStyle w:val="p-body-copy-02"/>
          <w:rFonts w:ascii="Calibri" w:hAnsi="Calibri" w:cs="Calibri"/>
          <w:sz w:val="22"/>
          <w:szCs w:val="22"/>
          <w:bdr w:val="none" w:sz="0" w:space="0" w:color="auto" w:frame="1"/>
          <w:lang w:val="es-MX"/>
        </w:rPr>
        <w:t>La actualización de la sostenibilidad de Philips Lighting 2016 es una parte integral del Informe Anual Philips Lighting 2016:</w:t>
      </w:r>
    </w:p>
    <w:p w:rsidR="000A6653" w:rsidRPr="009E3CB8" w:rsidRDefault="000A6653" w:rsidP="000A6653">
      <w:pPr>
        <w:pStyle w:val="NormalWeb"/>
        <w:spacing w:before="0" w:beforeAutospacing="0" w:after="0" w:afterAutospacing="0"/>
        <w:jc w:val="both"/>
        <w:textAlignment w:val="baseline"/>
        <w:rPr>
          <w:rFonts w:ascii="Calibri" w:hAnsi="Calibri" w:cs="Calibri"/>
          <w:sz w:val="22"/>
          <w:szCs w:val="22"/>
          <w:lang w:val="es-MX"/>
        </w:rPr>
      </w:pPr>
      <w:r w:rsidRPr="009E3CB8">
        <w:rPr>
          <w:rStyle w:val="p-body-copy-02"/>
          <w:rFonts w:ascii="Calibri" w:hAnsi="Calibri" w:cs="Calibri"/>
          <w:sz w:val="22"/>
          <w:szCs w:val="22"/>
          <w:bdr w:val="none" w:sz="0" w:space="0" w:color="auto" w:frame="1"/>
          <w:lang w:val="es-MX"/>
        </w:rPr>
        <w:t> </w:t>
      </w:r>
    </w:p>
    <w:p w:rsidR="000A6653" w:rsidRPr="009E3CB8" w:rsidRDefault="008D7B48" w:rsidP="000A6653">
      <w:pPr>
        <w:pStyle w:val="NormalWeb"/>
        <w:spacing w:before="0" w:beforeAutospacing="0" w:after="0" w:afterAutospacing="0"/>
        <w:jc w:val="both"/>
        <w:textAlignment w:val="baseline"/>
        <w:rPr>
          <w:rStyle w:val="Hyperlink"/>
          <w:rFonts w:ascii="Calibri" w:hAnsi="Calibri" w:cs="Calibri"/>
          <w:color w:val="auto"/>
          <w:sz w:val="22"/>
          <w:szCs w:val="22"/>
          <w:bdr w:val="none" w:sz="0" w:space="0" w:color="auto" w:frame="1"/>
          <w:lang w:val="es-MX"/>
        </w:rPr>
      </w:pPr>
      <w:hyperlink r:id="rId9" w:history="1">
        <w:r w:rsidRPr="00ED6E50">
          <w:rPr>
            <w:rStyle w:val="Hyperlink"/>
            <w:rFonts w:ascii="Calibri" w:hAnsi="Calibri" w:cs="Calibri"/>
            <w:sz w:val="22"/>
            <w:szCs w:val="22"/>
            <w:bdr w:val="none" w:sz="0" w:space="0" w:color="auto" w:frame="1"/>
            <w:lang w:val="es-MX"/>
          </w:rPr>
          <w:t>http://www.lighting.philips.com/static/2016/philips-lighting-annual-report-2016.pdf</w:t>
        </w:r>
      </w:hyperlink>
      <w:r>
        <w:rPr>
          <w:rStyle w:val="Hyperlink"/>
          <w:rFonts w:ascii="Calibri" w:hAnsi="Calibri" w:cs="Calibri"/>
          <w:color w:val="auto"/>
          <w:sz w:val="22"/>
          <w:szCs w:val="22"/>
          <w:bdr w:val="none" w:sz="0" w:space="0" w:color="auto" w:frame="1"/>
          <w:lang w:val="es-MX"/>
        </w:rPr>
        <w:t xml:space="preserve"> </w:t>
      </w:r>
      <w:bookmarkStart w:id="1" w:name="_GoBack"/>
      <w:bookmarkEnd w:id="1"/>
    </w:p>
    <w:p w:rsidR="006718BC" w:rsidRPr="009E3CB8" w:rsidRDefault="006718BC" w:rsidP="000A6653">
      <w:pPr>
        <w:pStyle w:val="NormalWeb"/>
        <w:spacing w:before="0" w:beforeAutospacing="0" w:after="0" w:afterAutospacing="0"/>
        <w:jc w:val="both"/>
        <w:textAlignment w:val="baseline"/>
        <w:rPr>
          <w:rFonts w:ascii="Calibri" w:hAnsi="Calibri" w:cs="Calibri"/>
          <w:sz w:val="22"/>
          <w:szCs w:val="22"/>
          <w:lang w:val="es-MX"/>
        </w:rPr>
      </w:pPr>
    </w:p>
    <w:p w:rsidR="000A6653" w:rsidRPr="009E3CB8" w:rsidRDefault="000A6653" w:rsidP="000A6653">
      <w:pPr>
        <w:pStyle w:val="NormalWeb"/>
        <w:spacing w:before="0" w:beforeAutospacing="0" w:after="0" w:afterAutospacing="0"/>
        <w:jc w:val="both"/>
        <w:textAlignment w:val="baseline"/>
        <w:rPr>
          <w:rFonts w:ascii="Calibri" w:hAnsi="Calibri" w:cs="Calibri"/>
          <w:sz w:val="22"/>
          <w:szCs w:val="22"/>
          <w:lang w:val="es-MX"/>
        </w:rPr>
      </w:pPr>
      <w:r w:rsidRPr="009E3CB8">
        <w:rPr>
          <w:rFonts w:ascii="Calibri" w:hAnsi="Calibri" w:cs="Calibri"/>
          <w:i/>
          <w:iCs/>
          <w:sz w:val="22"/>
          <w:szCs w:val="22"/>
          <w:bdr w:val="none" w:sz="0" w:space="0" w:color="auto" w:frame="1"/>
          <w:lang w:val="es-MX"/>
        </w:rPr>
        <w:t> </w:t>
      </w:r>
    </w:p>
    <w:p w:rsidR="00242B14" w:rsidRPr="009E3CB8" w:rsidRDefault="000A6653" w:rsidP="000A6653">
      <w:pPr>
        <w:pStyle w:val="NormalWeb"/>
        <w:spacing w:before="0" w:beforeAutospacing="0" w:after="0" w:afterAutospacing="0"/>
        <w:jc w:val="both"/>
        <w:textAlignment w:val="baseline"/>
        <w:rPr>
          <w:rStyle w:val="p-body-copy-02"/>
          <w:rFonts w:ascii="Calibri" w:hAnsi="Calibri" w:cs="Calibri"/>
          <w:i/>
          <w:iCs/>
          <w:sz w:val="22"/>
          <w:szCs w:val="22"/>
          <w:bdr w:val="none" w:sz="0" w:space="0" w:color="auto" w:frame="1"/>
          <w:lang w:val="es-MX"/>
        </w:rPr>
      </w:pPr>
      <w:r w:rsidRPr="009E3CB8">
        <w:rPr>
          <w:rStyle w:val="p-body-copy-02"/>
          <w:rFonts w:ascii="Calibri" w:hAnsi="Calibri" w:cs="Calibri"/>
          <w:i/>
          <w:iCs/>
          <w:sz w:val="22"/>
          <w:szCs w:val="22"/>
          <w:bdr w:val="none" w:sz="0" w:space="0" w:color="auto" w:frame="1"/>
          <w:lang w:val="es-MX"/>
        </w:rPr>
        <w:t xml:space="preserve">[1] </w:t>
      </w:r>
      <w:r w:rsidR="00242B14" w:rsidRPr="009E3CB8">
        <w:rPr>
          <w:rStyle w:val="p-body-copy-02"/>
          <w:rFonts w:ascii="Calibri" w:hAnsi="Calibri" w:cs="Calibri"/>
          <w:i/>
          <w:iCs/>
          <w:sz w:val="22"/>
          <w:szCs w:val="22"/>
          <w:bdr w:val="none" w:sz="0" w:space="0" w:color="auto" w:frame="1"/>
          <w:lang w:val="es-MX"/>
        </w:rPr>
        <w:t>Los productos sostenibles, sistemas y servicios deben demostrar liderazgo en al menos un área focal sostenible en comparación con los estándares de la industria. Las Áreas Focales Sostenibles son: Eficiencia energética, embalaje, sustancias, peso y materiales, circularidad, acceso a la luz, necesidades básicas e iluminación centrada en el ser humano.</w:t>
      </w:r>
    </w:p>
    <w:p w:rsidR="00242B14" w:rsidRPr="009E3CB8" w:rsidRDefault="00242B14" w:rsidP="000A6653">
      <w:pPr>
        <w:pStyle w:val="NormalWeb"/>
        <w:spacing w:before="0" w:beforeAutospacing="0" w:after="0" w:afterAutospacing="0"/>
        <w:jc w:val="both"/>
        <w:textAlignment w:val="baseline"/>
        <w:rPr>
          <w:rStyle w:val="p-body-copy-02"/>
          <w:rFonts w:ascii="Calibri" w:hAnsi="Calibri" w:cs="Calibri"/>
          <w:i/>
          <w:iCs/>
          <w:sz w:val="22"/>
          <w:szCs w:val="22"/>
          <w:bdr w:val="none" w:sz="0" w:space="0" w:color="auto" w:frame="1"/>
          <w:lang w:val="es-MX"/>
        </w:rPr>
      </w:pPr>
    </w:p>
    <w:p w:rsidR="00242B14" w:rsidRPr="009E3CB8" w:rsidRDefault="00242B14" w:rsidP="000A6653">
      <w:pPr>
        <w:pStyle w:val="NormalWeb"/>
        <w:spacing w:before="0" w:beforeAutospacing="0" w:after="0" w:afterAutospacing="0"/>
        <w:jc w:val="both"/>
        <w:textAlignment w:val="baseline"/>
        <w:rPr>
          <w:rStyle w:val="p-body-copy-02"/>
          <w:rFonts w:ascii="Calibri" w:hAnsi="Calibri" w:cs="Calibri"/>
          <w:i/>
          <w:iCs/>
          <w:sz w:val="22"/>
          <w:szCs w:val="22"/>
          <w:bdr w:val="none" w:sz="0" w:space="0" w:color="auto" w:frame="1"/>
          <w:lang w:val="es-MX"/>
        </w:rPr>
      </w:pPr>
      <w:r w:rsidRPr="009E3CB8">
        <w:rPr>
          <w:rStyle w:val="p-body-copy-02"/>
          <w:rFonts w:ascii="Calibri" w:hAnsi="Calibri" w:cs="Calibri"/>
          <w:i/>
          <w:iCs/>
          <w:sz w:val="22"/>
          <w:szCs w:val="22"/>
          <w:bdr w:val="none" w:sz="0" w:space="0" w:color="auto" w:frame="1"/>
          <w:lang w:val="es-MX"/>
        </w:rPr>
        <w:t xml:space="preserve"> </w:t>
      </w:r>
      <w:r w:rsidR="000A6653" w:rsidRPr="009E3CB8">
        <w:rPr>
          <w:rStyle w:val="p-body-copy-02"/>
          <w:rFonts w:ascii="Calibri" w:hAnsi="Calibri" w:cs="Calibri"/>
          <w:i/>
          <w:iCs/>
          <w:sz w:val="22"/>
          <w:szCs w:val="22"/>
          <w:bdr w:val="none" w:sz="0" w:space="0" w:color="auto" w:frame="1"/>
          <w:lang w:val="es-MX"/>
        </w:rPr>
        <w:t xml:space="preserve">[2] </w:t>
      </w:r>
      <w:r w:rsidRPr="009E3CB8">
        <w:rPr>
          <w:rStyle w:val="p-body-copy-02"/>
          <w:rFonts w:ascii="Calibri" w:hAnsi="Calibri" w:cs="Calibri"/>
          <w:i/>
          <w:iCs/>
          <w:sz w:val="22"/>
          <w:szCs w:val="22"/>
          <w:bdr w:val="none" w:sz="0" w:space="0" w:color="auto" w:frame="1"/>
          <w:lang w:val="es-MX"/>
        </w:rPr>
        <w:t>La inteligencia de mercado y los datos estadísticos se utilizan para determinar las emisiones de carbono evitadas por el uso de nuestras lámparas LED. El ahorro de energía de nuestras lámparas LED se determina por región geográfica y luego se multiplica por el número de soluciones entregadas.</w:t>
      </w:r>
    </w:p>
    <w:p w:rsidR="000A6653" w:rsidRPr="009E3CB8" w:rsidRDefault="000A6653" w:rsidP="000A6653">
      <w:pPr>
        <w:spacing w:line="480" w:lineRule="atLeast"/>
        <w:ind w:right="60"/>
        <w:jc w:val="both"/>
        <w:textAlignment w:val="baseline"/>
        <w:rPr>
          <w:rFonts w:cs="Calibri"/>
          <w:szCs w:val="22"/>
          <w:lang w:val="es-MX"/>
        </w:rPr>
      </w:pPr>
    </w:p>
    <w:p w:rsidR="000A6653" w:rsidRPr="009E3CB8" w:rsidRDefault="000A6653" w:rsidP="000A6653">
      <w:pPr>
        <w:jc w:val="both"/>
        <w:textAlignment w:val="baseline"/>
        <w:rPr>
          <w:rFonts w:cs="Calibri"/>
          <w:szCs w:val="22"/>
          <w:lang w:val="es-MX"/>
        </w:rPr>
      </w:pPr>
      <w:r w:rsidRPr="009E3CB8">
        <w:rPr>
          <w:rStyle w:val="apple-converted-space"/>
          <w:rFonts w:cs="Calibri"/>
          <w:szCs w:val="22"/>
          <w:lang w:val="es-MX"/>
        </w:rPr>
        <w:t> </w:t>
      </w:r>
    </w:p>
    <w:p w:rsidR="000A6653" w:rsidRPr="009E3CB8" w:rsidRDefault="00242B14" w:rsidP="000A6653">
      <w:pPr>
        <w:pStyle w:val="Heading3"/>
        <w:spacing w:before="0"/>
        <w:jc w:val="both"/>
        <w:textAlignment w:val="baseline"/>
        <w:rPr>
          <w:rFonts w:ascii="Calibri" w:hAnsi="Calibri" w:cs="Calibri"/>
          <w:color w:val="auto"/>
          <w:szCs w:val="22"/>
          <w:lang w:val="es-MX"/>
        </w:rPr>
      </w:pPr>
      <w:r w:rsidRPr="009E3CB8">
        <w:rPr>
          <w:rStyle w:val="p-heading-03"/>
          <w:rFonts w:ascii="Calibri" w:hAnsi="Calibri" w:cs="Calibri"/>
          <w:bCs w:val="0"/>
          <w:color w:val="auto"/>
          <w:spacing w:val="-3"/>
          <w:szCs w:val="22"/>
          <w:bdr w:val="none" w:sz="0" w:space="0" w:color="auto" w:frame="1"/>
          <w:lang w:val="es-MX"/>
        </w:rPr>
        <w:t>Para mayor información, por favor contacte</w:t>
      </w:r>
      <w:r w:rsidRPr="009E3CB8">
        <w:rPr>
          <w:rStyle w:val="p-heading-03"/>
          <w:rFonts w:ascii="Calibri" w:hAnsi="Calibri" w:cs="Calibri"/>
          <w:b w:val="0"/>
          <w:bCs w:val="0"/>
          <w:color w:val="auto"/>
          <w:spacing w:val="-3"/>
          <w:szCs w:val="22"/>
          <w:bdr w:val="none" w:sz="0" w:space="0" w:color="auto" w:frame="1"/>
          <w:lang w:val="es-MX"/>
        </w:rPr>
        <w:t>:</w:t>
      </w:r>
    </w:p>
    <w:p w:rsidR="000A6653" w:rsidRPr="009E3CB8" w:rsidRDefault="000A6653" w:rsidP="000A6653">
      <w:pPr>
        <w:jc w:val="both"/>
        <w:textAlignment w:val="baseline"/>
        <w:rPr>
          <w:rFonts w:cs="Calibri"/>
          <w:szCs w:val="22"/>
          <w:lang w:val="es-MX"/>
        </w:rPr>
      </w:pPr>
      <w:r w:rsidRPr="009E3CB8">
        <w:rPr>
          <w:rStyle w:val="apple-converted-space"/>
          <w:rFonts w:cs="Calibri"/>
          <w:szCs w:val="22"/>
          <w:lang w:val="es-MX"/>
        </w:rPr>
        <w:t> </w:t>
      </w:r>
    </w:p>
    <w:p w:rsidR="000A6653" w:rsidRPr="009E3CB8" w:rsidRDefault="000A6653" w:rsidP="00242B14">
      <w:pPr>
        <w:pStyle w:val="NormalWeb"/>
        <w:spacing w:before="0" w:beforeAutospacing="0" w:after="0" w:afterAutospacing="0"/>
        <w:textAlignment w:val="baseline"/>
        <w:rPr>
          <w:rFonts w:ascii="Calibri" w:hAnsi="Calibri" w:cs="Calibri"/>
          <w:sz w:val="22"/>
          <w:szCs w:val="22"/>
        </w:rPr>
      </w:pPr>
      <w:r w:rsidRPr="009E3CB8">
        <w:rPr>
          <w:rStyle w:val="p-body-copy-02"/>
          <w:rFonts w:ascii="Calibri" w:hAnsi="Calibri" w:cs="Calibri"/>
          <w:sz w:val="22"/>
          <w:szCs w:val="22"/>
          <w:bdr w:val="none" w:sz="0" w:space="0" w:color="auto" w:frame="1"/>
        </w:rPr>
        <w:t>Philips Lighting Corporate Communications</w:t>
      </w:r>
      <w:r w:rsidRPr="009E3CB8">
        <w:rPr>
          <w:rFonts w:ascii="Calibri" w:hAnsi="Calibri" w:cs="Calibri"/>
          <w:sz w:val="22"/>
          <w:szCs w:val="22"/>
          <w:bdr w:val="none" w:sz="0" w:space="0" w:color="auto" w:frame="1"/>
        </w:rPr>
        <w:br/>
      </w:r>
      <w:r w:rsidRPr="009E3CB8">
        <w:rPr>
          <w:rStyle w:val="p-body-copy-02"/>
          <w:rFonts w:ascii="Calibri" w:hAnsi="Calibri" w:cs="Calibri"/>
          <w:b/>
          <w:sz w:val="22"/>
          <w:szCs w:val="22"/>
          <w:bdr w:val="none" w:sz="0" w:space="0" w:color="auto" w:frame="1"/>
        </w:rPr>
        <w:t>Karl Hanuska</w:t>
      </w:r>
    </w:p>
    <w:p w:rsidR="000A6653" w:rsidRPr="009E3CB8" w:rsidRDefault="000A6653" w:rsidP="000A6653">
      <w:pPr>
        <w:pStyle w:val="NormalWeb"/>
        <w:spacing w:before="0" w:beforeAutospacing="0" w:after="0" w:afterAutospacing="0"/>
        <w:jc w:val="both"/>
        <w:textAlignment w:val="baseline"/>
        <w:rPr>
          <w:rFonts w:ascii="Calibri" w:hAnsi="Calibri" w:cs="Calibri"/>
          <w:sz w:val="22"/>
          <w:szCs w:val="22"/>
        </w:rPr>
      </w:pPr>
      <w:r w:rsidRPr="009E3CB8">
        <w:rPr>
          <w:rStyle w:val="p-body-copy-02"/>
          <w:rFonts w:ascii="Calibri" w:hAnsi="Calibri" w:cs="Calibri"/>
          <w:sz w:val="22"/>
          <w:szCs w:val="22"/>
          <w:bdr w:val="none" w:sz="0" w:space="0" w:color="auto" w:frame="1"/>
        </w:rPr>
        <w:t>Tel: +31 6 1092 6550</w:t>
      </w:r>
    </w:p>
    <w:p w:rsidR="000A6653" w:rsidRPr="009E3CB8" w:rsidRDefault="000A6653" w:rsidP="000A6653">
      <w:pPr>
        <w:pStyle w:val="NormalWeb"/>
        <w:spacing w:before="0" w:beforeAutospacing="0" w:after="0" w:afterAutospacing="0"/>
        <w:jc w:val="both"/>
        <w:textAlignment w:val="baseline"/>
        <w:rPr>
          <w:rFonts w:ascii="Calibri" w:hAnsi="Calibri" w:cs="Calibri"/>
          <w:sz w:val="22"/>
          <w:szCs w:val="22"/>
        </w:rPr>
      </w:pPr>
      <w:r w:rsidRPr="009E3CB8">
        <w:rPr>
          <w:rStyle w:val="p-body-copy-02"/>
          <w:rFonts w:ascii="Calibri" w:hAnsi="Calibri" w:cs="Calibri"/>
          <w:sz w:val="22"/>
          <w:szCs w:val="22"/>
          <w:bdr w:val="none" w:sz="0" w:space="0" w:color="auto" w:frame="1"/>
        </w:rPr>
        <w:t>E-mail:</w:t>
      </w:r>
      <w:r w:rsidRPr="009E3CB8">
        <w:rPr>
          <w:rStyle w:val="apple-converted-space"/>
          <w:rFonts w:ascii="Calibri" w:hAnsi="Calibri" w:cs="Calibri"/>
          <w:sz w:val="22"/>
          <w:szCs w:val="22"/>
          <w:bdr w:val="none" w:sz="0" w:space="0" w:color="auto" w:frame="1"/>
        </w:rPr>
        <w:t> </w:t>
      </w:r>
      <w:hyperlink r:id="rId10" w:tgtFrame="_blank" w:history="1">
        <w:r w:rsidRPr="009E3CB8">
          <w:rPr>
            <w:rStyle w:val="Hyperlink"/>
            <w:rFonts w:ascii="Calibri" w:hAnsi="Calibri" w:cs="Calibri"/>
            <w:color w:val="auto"/>
            <w:sz w:val="22"/>
            <w:szCs w:val="22"/>
            <w:bdr w:val="none" w:sz="0" w:space="0" w:color="auto" w:frame="1"/>
          </w:rPr>
          <w:t>karl.hanuska@philips.com</w:t>
        </w:r>
      </w:hyperlink>
    </w:p>
    <w:p w:rsidR="00F63CFE" w:rsidRPr="009E3CB8" w:rsidRDefault="000A6653" w:rsidP="00242B14">
      <w:pPr>
        <w:jc w:val="both"/>
        <w:textAlignment w:val="baseline"/>
        <w:rPr>
          <w:rFonts w:cs="Calibri"/>
          <w:b/>
          <w:szCs w:val="22"/>
        </w:rPr>
      </w:pPr>
      <w:r w:rsidRPr="009E3CB8">
        <w:rPr>
          <w:rStyle w:val="apple-converted-space"/>
          <w:rFonts w:cs="Calibri"/>
          <w:szCs w:val="22"/>
        </w:rPr>
        <w:t> </w:t>
      </w:r>
    </w:p>
    <w:p w:rsidR="0019312A" w:rsidRPr="009E3CB8" w:rsidRDefault="0019312A" w:rsidP="000A6653">
      <w:pPr>
        <w:pStyle w:val="s4"/>
        <w:spacing w:before="0" w:beforeAutospacing="0" w:after="0" w:afterAutospacing="0"/>
        <w:jc w:val="both"/>
        <w:rPr>
          <w:rStyle w:val="s3"/>
          <w:iCs/>
          <w:lang w:val="en-US"/>
        </w:rPr>
      </w:pPr>
    </w:p>
    <w:p w:rsidR="003B50E2" w:rsidRPr="009E3CB8" w:rsidRDefault="0019312A" w:rsidP="000A6653">
      <w:pPr>
        <w:pStyle w:val="s4"/>
        <w:spacing w:before="0" w:beforeAutospacing="0" w:after="0" w:afterAutospacing="0"/>
        <w:jc w:val="both"/>
        <w:rPr>
          <w:rStyle w:val="s3"/>
          <w:b/>
          <w:bCs/>
          <w:lang w:val="en-US"/>
        </w:rPr>
      </w:pPr>
      <w:r w:rsidRPr="009E3CB8">
        <w:rPr>
          <w:rStyle w:val="s3"/>
          <w:b/>
          <w:bCs/>
          <w:lang w:val="en-US"/>
        </w:rPr>
        <w:t>A</w:t>
      </w:r>
      <w:r w:rsidR="00877252" w:rsidRPr="009E3CB8">
        <w:rPr>
          <w:rStyle w:val="s3"/>
          <w:b/>
          <w:bCs/>
          <w:lang w:val="en-US"/>
        </w:rPr>
        <w:t>cerca</w:t>
      </w:r>
      <w:r w:rsidRPr="009E3CB8">
        <w:rPr>
          <w:rStyle w:val="s3"/>
          <w:b/>
          <w:bCs/>
          <w:lang w:val="en-US"/>
        </w:rPr>
        <w:t xml:space="preserve"> Philips Lighting</w:t>
      </w:r>
    </w:p>
    <w:p w:rsidR="00877252" w:rsidRPr="009E3CB8" w:rsidRDefault="003B50E2" w:rsidP="000A6653">
      <w:pPr>
        <w:pStyle w:val="s4"/>
        <w:spacing w:before="0" w:beforeAutospacing="0" w:after="0" w:afterAutospacing="0"/>
        <w:jc w:val="both"/>
        <w:rPr>
          <w:rStyle w:val="Hyperlink"/>
          <w:color w:val="auto"/>
          <w:lang w:val="es-MX"/>
        </w:rPr>
      </w:pPr>
      <w:r w:rsidRPr="009E3CB8">
        <w:rPr>
          <w:lang w:val="es-MX"/>
        </w:rPr>
        <w:t xml:space="preserve">Philips Lighting (Euronext Amsterdam ticker: LIGHT), </w:t>
      </w:r>
      <w:r w:rsidR="00877252" w:rsidRPr="009E3CB8">
        <w:rPr>
          <w:lang w:val="es-MX"/>
        </w:rPr>
        <w:t xml:space="preserve">líder mundial en productos, sistemas y servicios de iluminación, ofrece innovaciones que desbloquean el valor comercial, proporcionando experiencias de usuario ricas que ayudan a mejorar vidas. Sirviendo a los mercados profesionales y de consumo, lideramos la industria aprovechando la Internet de las Cosas para transformar los hogares, los edificios y los espacios urbanos. Con 2016 ventas de EUR 7.1 mil millones, tenemos aproximadamente 34,000 empleados en más de 70 países. Las noticias de Philips Lighting se encuentran en </w:t>
      </w:r>
      <w:hyperlink r:id="rId11" w:history="1">
        <w:r w:rsidR="00877252" w:rsidRPr="009E3CB8">
          <w:rPr>
            <w:rStyle w:val="Hyperlink"/>
            <w:color w:val="auto"/>
            <w:lang w:val="es-MX"/>
          </w:rPr>
          <w:t>http://www.newsroom.lighting.philips.com</w:t>
        </w:r>
      </w:hyperlink>
    </w:p>
    <w:p w:rsidR="00242B14" w:rsidRPr="009E3CB8" w:rsidRDefault="00242B14" w:rsidP="000A6653">
      <w:pPr>
        <w:pStyle w:val="s4"/>
        <w:spacing w:before="0" w:beforeAutospacing="0" w:after="0" w:afterAutospacing="0"/>
        <w:jc w:val="both"/>
        <w:rPr>
          <w:lang w:val="es-MX"/>
        </w:rPr>
      </w:pPr>
    </w:p>
    <w:sectPr w:rsidR="00242B14" w:rsidRPr="009E3CB8" w:rsidSect="001C2732">
      <w:headerReference w:type="default" r:id="rId12"/>
      <w:footerReference w:type="default" r:id="rId13"/>
      <w:headerReference w:type="first" r:id="rId14"/>
      <w:footerReference w:type="first" r:id="rId15"/>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6AF" w:rsidRDefault="007046AF">
      <w:r>
        <w:separator/>
      </w:r>
    </w:p>
  </w:endnote>
  <w:endnote w:type="continuationSeparator" w:id="0">
    <w:p w:rsidR="007046AF" w:rsidRDefault="0070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rale_sans_xbold">
    <w:altName w:val="Times New Roman"/>
    <w:charset w:val="00"/>
    <w:family w:val="auto"/>
    <w:pitch w:val="default"/>
  </w:font>
  <w:font w:name="centrale_sans_boo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6AF" w:rsidRDefault="007046AF">
      <w:r>
        <w:separator/>
      </w:r>
    </w:p>
  </w:footnote>
  <w:footnote w:type="continuationSeparator" w:id="0">
    <w:p w:rsidR="007046AF" w:rsidRDefault="00704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25849" w:rsidP="00FD097C">
    <w:pPr>
      <w:framePr w:w="6057" w:h="856" w:wrap="around" w:vAnchor="page" w:hAnchor="page" w:x="1736" w:y="1243"/>
      <w:spacing w:line="720" w:lineRule="auto"/>
    </w:pPr>
    <w:bookmarkStart w:id="2" w:name="LgoWordmarkPage2"/>
    <w:r>
      <w:rPr>
        <w:rFonts w:cs="Calibri"/>
        <w:noProof/>
        <w:lang w:eastAsia="en-US"/>
      </w:rPr>
      <w:drawing>
        <wp:inline distT="0" distB="0" distL="0" distR="0" wp14:anchorId="19BC504A" wp14:editId="6860DFC0">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464CE7" w:rsidRDefault="00464CE7" w:rsidP="00221DD3">
    <w:pPr>
      <w:framePr w:w="340" w:h="363" w:hRule="exact" w:hSpace="1191" w:wrap="around" w:vAnchor="page" w:hAnchor="page" w:xAlign="right" w:y="5388"/>
      <w:shd w:val="clear" w:color="FFFFFF" w:fill="auto"/>
      <w:rPr>
        <w:lang w:val="en-GB"/>
      </w:rPr>
    </w:pPr>
    <w:r>
      <w:rPr>
        <w:lang w:val="en-GB"/>
      </w:rPr>
      <w:t>_</w:t>
    </w:r>
  </w:p>
  <w:p w:rsidR="00464CE7" w:rsidRDefault="00464CE7">
    <w:pPr>
      <w:framePr w:w="340" w:h="1686" w:hRule="exact" w:wrap="around" w:vAnchor="page" w:hAnchor="page" w:x="404" w:y="6840"/>
      <w:shd w:val="clear" w:color="FFFFFF" w:fill="auto"/>
      <w:spacing w:before="880"/>
      <w:rPr>
        <w:lang w:val="en-GB"/>
      </w:rPr>
    </w:pPr>
    <w:r>
      <w:rPr>
        <w:lang w:val="en-GB"/>
      </w:rPr>
      <w:t>_</w:t>
    </w:r>
  </w:p>
  <w:p w:rsidR="005D0415" w:rsidRDefault="005D0415">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8D7B48">
            <w:rPr>
              <w:noProof/>
              <w:sz w:val="16"/>
              <w:szCs w:val="16"/>
              <w:lang w:val="en-GB"/>
            </w:rPr>
            <w:t>2</w:t>
          </w:r>
          <w:r w:rsidR="005D0415"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6D17"/>
    <w:multiLevelType w:val="multilevel"/>
    <w:tmpl w:val="A59C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A091EA0"/>
    <w:multiLevelType w:val="multilevel"/>
    <w:tmpl w:val="0A3A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45895"/>
    <w:multiLevelType w:val="multilevel"/>
    <w:tmpl w:val="2B42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6C5"/>
    <w:rsid w:val="000043DD"/>
    <w:rsid w:val="0001292A"/>
    <w:rsid w:val="0001308C"/>
    <w:rsid w:val="00014F84"/>
    <w:rsid w:val="00021B4E"/>
    <w:rsid w:val="00024DF5"/>
    <w:rsid w:val="00025AC4"/>
    <w:rsid w:val="000260FC"/>
    <w:rsid w:val="00035A19"/>
    <w:rsid w:val="00042C7C"/>
    <w:rsid w:val="000476B0"/>
    <w:rsid w:val="00047D5C"/>
    <w:rsid w:val="00056E22"/>
    <w:rsid w:val="000637AA"/>
    <w:rsid w:val="00081964"/>
    <w:rsid w:val="00090493"/>
    <w:rsid w:val="00091FB2"/>
    <w:rsid w:val="000943AB"/>
    <w:rsid w:val="0009471A"/>
    <w:rsid w:val="000A0F6D"/>
    <w:rsid w:val="000A6653"/>
    <w:rsid w:val="000C2B40"/>
    <w:rsid w:val="000C706F"/>
    <w:rsid w:val="000C7AEC"/>
    <w:rsid w:val="000D105D"/>
    <w:rsid w:val="000D2E72"/>
    <w:rsid w:val="000F2014"/>
    <w:rsid w:val="000F2F8C"/>
    <w:rsid w:val="000F713C"/>
    <w:rsid w:val="00110B19"/>
    <w:rsid w:val="00117A79"/>
    <w:rsid w:val="0012462A"/>
    <w:rsid w:val="00124843"/>
    <w:rsid w:val="001366EE"/>
    <w:rsid w:val="00171EAD"/>
    <w:rsid w:val="001821A8"/>
    <w:rsid w:val="00182C19"/>
    <w:rsid w:val="001877D8"/>
    <w:rsid w:val="0019312A"/>
    <w:rsid w:val="00195ADF"/>
    <w:rsid w:val="00195C05"/>
    <w:rsid w:val="001A19B9"/>
    <w:rsid w:val="001B454A"/>
    <w:rsid w:val="001C2732"/>
    <w:rsid w:val="001E388F"/>
    <w:rsid w:val="001E4783"/>
    <w:rsid w:val="001E7587"/>
    <w:rsid w:val="00205E8C"/>
    <w:rsid w:val="002170DE"/>
    <w:rsid w:val="00221DD3"/>
    <w:rsid w:val="00225849"/>
    <w:rsid w:val="00230FC6"/>
    <w:rsid w:val="00242321"/>
    <w:rsid w:val="00242B14"/>
    <w:rsid w:val="00244059"/>
    <w:rsid w:val="00255825"/>
    <w:rsid w:val="00274407"/>
    <w:rsid w:val="002C3953"/>
    <w:rsid w:val="002C7C32"/>
    <w:rsid w:val="002D465C"/>
    <w:rsid w:val="002E2AE1"/>
    <w:rsid w:val="002E6842"/>
    <w:rsid w:val="002F7D92"/>
    <w:rsid w:val="002F7FAA"/>
    <w:rsid w:val="00303852"/>
    <w:rsid w:val="003105DD"/>
    <w:rsid w:val="0032047C"/>
    <w:rsid w:val="00321D12"/>
    <w:rsid w:val="0032484E"/>
    <w:rsid w:val="00334962"/>
    <w:rsid w:val="00350F6A"/>
    <w:rsid w:val="00352A06"/>
    <w:rsid w:val="0035650B"/>
    <w:rsid w:val="00363923"/>
    <w:rsid w:val="00383300"/>
    <w:rsid w:val="003B50E2"/>
    <w:rsid w:val="003B5679"/>
    <w:rsid w:val="003C7BC4"/>
    <w:rsid w:val="003D4505"/>
    <w:rsid w:val="003D452F"/>
    <w:rsid w:val="003E696C"/>
    <w:rsid w:val="004033EC"/>
    <w:rsid w:val="00412931"/>
    <w:rsid w:val="00431130"/>
    <w:rsid w:val="0044687A"/>
    <w:rsid w:val="004538EB"/>
    <w:rsid w:val="00464CE7"/>
    <w:rsid w:val="004A084D"/>
    <w:rsid w:val="004D5872"/>
    <w:rsid w:val="004F063C"/>
    <w:rsid w:val="004F0649"/>
    <w:rsid w:val="004F46FB"/>
    <w:rsid w:val="004F4E5C"/>
    <w:rsid w:val="00514AB2"/>
    <w:rsid w:val="00515460"/>
    <w:rsid w:val="005169CC"/>
    <w:rsid w:val="00537FAD"/>
    <w:rsid w:val="005456F8"/>
    <w:rsid w:val="0054717D"/>
    <w:rsid w:val="00553441"/>
    <w:rsid w:val="00570287"/>
    <w:rsid w:val="00570A71"/>
    <w:rsid w:val="00591CBB"/>
    <w:rsid w:val="005C3888"/>
    <w:rsid w:val="005D0415"/>
    <w:rsid w:val="005D27A2"/>
    <w:rsid w:val="005D6AB6"/>
    <w:rsid w:val="005F1CED"/>
    <w:rsid w:val="005F5B7B"/>
    <w:rsid w:val="005F5DA6"/>
    <w:rsid w:val="0060195B"/>
    <w:rsid w:val="006162C9"/>
    <w:rsid w:val="006204FC"/>
    <w:rsid w:val="00634EA8"/>
    <w:rsid w:val="00636C20"/>
    <w:rsid w:val="006479C8"/>
    <w:rsid w:val="00655488"/>
    <w:rsid w:val="00671080"/>
    <w:rsid w:val="006718BC"/>
    <w:rsid w:val="00671BF6"/>
    <w:rsid w:val="00672916"/>
    <w:rsid w:val="006769C4"/>
    <w:rsid w:val="00694039"/>
    <w:rsid w:val="00694859"/>
    <w:rsid w:val="006A00B2"/>
    <w:rsid w:val="006A5164"/>
    <w:rsid w:val="006A69AC"/>
    <w:rsid w:val="006D2220"/>
    <w:rsid w:val="006D7A4F"/>
    <w:rsid w:val="006E365A"/>
    <w:rsid w:val="006F50A9"/>
    <w:rsid w:val="00700037"/>
    <w:rsid w:val="007046AF"/>
    <w:rsid w:val="00713A54"/>
    <w:rsid w:val="0072438F"/>
    <w:rsid w:val="00725793"/>
    <w:rsid w:val="007265AF"/>
    <w:rsid w:val="0073157C"/>
    <w:rsid w:val="007419B6"/>
    <w:rsid w:val="00746BCF"/>
    <w:rsid w:val="007502BB"/>
    <w:rsid w:val="00754D1D"/>
    <w:rsid w:val="00765796"/>
    <w:rsid w:val="00767F9F"/>
    <w:rsid w:val="00777BA6"/>
    <w:rsid w:val="007852E7"/>
    <w:rsid w:val="00786DFB"/>
    <w:rsid w:val="0079014C"/>
    <w:rsid w:val="0079197B"/>
    <w:rsid w:val="007A0207"/>
    <w:rsid w:val="007A5BE8"/>
    <w:rsid w:val="007A5C57"/>
    <w:rsid w:val="007B1B4C"/>
    <w:rsid w:val="007E0A8E"/>
    <w:rsid w:val="007E7D83"/>
    <w:rsid w:val="007F663B"/>
    <w:rsid w:val="008065CA"/>
    <w:rsid w:val="00837998"/>
    <w:rsid w:val="00850616"/>
    <w:rsid w:val="008608DA"/>
    <w:rsid w:val="00870D6D"/>
    <w:rsid w:val="0087549C"/>
    <w:rsid w:val="00877252"/>
    <w:rsid w:val="00880FB4"/>
    <w:rsid w:val="00893E98"/>
    <w:rsid w:val="008A5A22"/>
    <w:rsid w:val="008B225F"/>
    <w:rsid w:val="008B52E2"/>
    <w:rsid w:val="008B7637"/>
    <w:rsid w:val="008C731D"/>
    <w:rsid w:val="008D1788"/>
    <w:rsid w:val="008D7B48"/>
    <w:rsid w:val="008F3B50"/>
    <w:rsid w:val="008F4C19"/>
    <w:rsid w:val="008F7DC3"/>
    <w:rsid w:val="00904220"/>
    <w:rsid w:val="009124EF"/>
    <w:rsid w:val="009249FF"/>
    <w:rsid w:val="00933592"/>
    <w:rsid w:val="00937D21"/>
    <w:rsid w:val="009432E0"/>
    <w:rsid w:val="0094371D"/>
    <w:rsid w:val="009469C4"/>
    <w:rsid w:val="00962D0E"/>
    <w:rsid w:val="00976AF8"/>
    <w:rsid w:val="00976DEC"/>
    <w:rsid w:val="009836E6"/>
    <w:rsid w:val="009A302D"/>
    <w:rsid w:val="009B03CB"/>
    <w:rsid w:val="009C009D"/>
    <w:rsid w:val="009C16F2"/>
    <w:rsid w:val="009D0765"/>
    <w:rsid w:val="009D0F08"/>
    <w:rsid w:val="009D3DA2"/>
    <w:rsid w:val="009E2945"/>
    <w:rsid w:val="009E3CB8"/>
    <w:rsid w:val="009E54C7"/>
    <w:rsid w:val="009F0F23"/>
    <w:rsid w:val="009F7A24"/>
    <w:rsid w:val="00A0626A"/>
    <w:rsid w:val="00A34268"/>
    <w:rsid w:val="00A3524F"/>
    <w:rsid w:val="00A4176E"/>
    <w:rsid w:val="00A45509"/>
    <w:rsid w:val="00A508DF"/>
    <w:rsid w:val="00A613E1"/>
    <w:rsid w:val="00AA1551"/>
    <w:rsid w:val="00AA3BCC"/>
    <w:rsid w:val="00AA40E7"/>
    <w:rsid w:val="00AA4E55"/>
    <w:rsid w:val="00AB1495"/>
    <w:rsid w:val="00AD313B"/>
    <w:rsid w:val="00AD7FD4"/>
    <w:rsid w:val="00AE0637"/>
    <w:rsid w:val="00AE0B23"/>
    <w:rsid w:val="00AE295C"/>
    <w:rsid w:val="00AF29A9"/>
    <w:rsid w:val="00AF74AD"/>
    <w:rsid w:val="00B22224"/>
    <w:rsid w:val="00B23C51"/>
    <w:rsid w:val="00B279D3"/>
    <w:rsid w:val="00B3736B"/>
    <w:rsid w:val="00B63A04"/>
    <w:rsid w:val="00B77B78"/>
    <w:rsid w:val="00BA1932"/>
    <w:rsid w:val="00BA71D4"/>
    <w:rsid w:val="00BC4140"/>
    <w:rsid w:val="00BD2613"/>
    <w:rsid w:val="00BE6297"/>
    <w:rsid w:val="00BF0D56"/>
    <w:rsid w:val="00C16D9B"/>
    <w:rsid w:val="00C3282D"/>
    <w:rsid w:val="00C42352"/>
    <w:rsid w:val="00C53F8F"/>
    <w:rsid w:val="00C7024E"/>
    <w:rsid w:val="00C73796"/>
    <w:rsid w:val="00C80E08"/>
    <w:rsid w:val="00C90041"/>
    <w:rsid w:val="00C96175"/>
    <w:rsid w:val="00CA53E6"/>
    <w:rsid w:val="00CB0BD0"/>
    <w:rsid w:val="00CB3CD0"/>
    <w:rsid w:val="00CB592E"/>
    <w:rsid w:val="00CC4CE1"/>
    <w:rsid w:val="00CE46FA"/>
    <w:rsid w:val="00CF4E87"/>
    <w:rsid w:val="00D17ECB"/>
    <w:rsid w:val="00D235E6"/>
    <w:rsid w:val="00D31A0E"/>
    <w:rsid w:val="00D426B5"/>
    <w:rsid w:val="00D56FC7"/>
    <w:rsid w:val="00D60AE9"/>
    <w:rsid w:val="00D901BA"/>
    <w:rsid w:val="00D948B8"/>
    <w:rsid w:val="00D95397"/>
    <w:rsid w:val="00D957C3"/>
    <w:rsid w:val="00DA60CC"/>
    <w:rsid w:val="00DB0D0D"/>
    <w:rsid w:val="00DC183B"/>
    <w:rsid w:val="00DC59AA"/>
    <w:rsid w:val="00DC5B06"/>
    <w:rsid w:val="00DC72B7"/>
    <w:rsid w:val="00DD3D62"/>
    <w:rsid w:val="00DD5064"/>
    <w:rsid w:val="00DD5243"/>
    <w:rsid w:val="00DD6120"/>
    <w:rsid w:val="00DE36DE"/>
    <w:rsid w:val="00DE5EA6"/>
    <w:rsid w:val="00E10A1F"/>
    <w:rsid w:val="00E13A61"/>
    <w:rsid w:val="00E17F57"/>
    <w:rsid w:val="00E2088F"/>
    <w:rsid w:val="00E216D8"/>
    <w:rsid w:val="00E40199"/>
    <w:rsid w:val="00E439A6"/>
    <w:rsid w:val="00E502E5"/>
    <w:rsid w:val="00E50437"/>
    <w:rsid w:val="00E51E4D"/>
    <w:rsid w:val="00E529B9"/>
    <w:rsid w:val="00E56722"/>
    <w:rsid w:val="00E60953"/>
    <w:rsid w:val="00E62463"/>
    <w:rsid w:val="00E70F79"/>
    <w:rsid w:val="00E73838"/>
    <w:rsid w:val="00E73C6E"/>
    <w:rsid w:val="00E84233"/>
    <w:rsid w:val="00E84385"/>
    <w:rsid w:val="00E85731"/>
    <w:rsid w:val="00EA175A"/>
    <w:rsid w:val="00EB0E93"/>
    <w:rsid w:val="00EB1008"/>
    <w:rsid w:val="00EB207D"/>
    <w:rsid w:val="00EC18BB"/>
    <w:rsid w:val="00EC7BB4"/>
    <w:rsid w:val="00ED78A8"/>
    <w:rsid w:val="00F224EF"/>
    <w:rsid w:val="00F37E10"/>
    <w:rsid w:val="00F423F4"/>
    <w:rsid w:val="00F42983"/>
    <w:rsid w:val="00F476EE"/>
    <w:rsid w:val="00F53963"/>
    <w:rsid w:val="00F63CFE"/>
    <w:rsid w:val="00F64725"/>
    <w:rsid w:val="00F72B37"/>
    <w:rsid w:val="00F77841"/>
    <w:rsid w:val="00F77C4A"/>
    <w:rsid w:val="00F84064"/>
    <w:rsid w:val="00F843C0"/>
    <w:rsid w:val="00F85737"/>
    <w:rsid w:val="00F87990"/>
    <w:rsid w:val="00FA040B"/>
    <w:rsid w:val="00FA14EC"/>
    <w:rsid w:val="00FB326A"/>
    <w:rsid w:val="00FC31F5"/>
    <w:rsid w:val="00FD097C"/>
    <w:rsid w:val="00FD2538"/>
    <w:rsid w:val="00FE08C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2EC51E-E6D8-4154-8E1D-837068B9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character" w:customStyle="1" w:styleId="p-heading-039">
    <w:name w:val="p-heading-039"/>
    <w:basedOn w:val="DefaultParagraphFont"/>
    <w:rsid w:val="004F4E5C"/>
    <w:rPr>
      <w:rFonts w:ascii="centrale_sans_xbold" w:hAnsi="centrale_sans_xbold" w:hint="default"/>
      <w:b w:val="0"/>
      <w:bCs w:val="0"/>
      <w:color w:val="0F204B"/>
      <w:spacing w:val="-3"/>
      <w:sz w:val="32"/>
      <w:szCs w:val="32"/>
    </w:rPr>
  </w:style>
  <w:style w:type="character" w:customStyle="1" w:styleId="p-body-copy-029">
    <w:name w:val="p-body-copy-029"/>
    <w:basedOn w:val="DefaultParagraphFont"/>
    <w:rsid w:val="004F4E5C"/>
    <w:rPr>
      <w:rFonts w:ascii="centrale_sans_book" w:hAnsi="centrale_sans_book" w:hint="default"/>
      <w:sz w:val="21"/>
      <w:szCs w:val="21"/>
    </w:rPr>
  </w:style>
  <w:style w:type="paragraph" w:styleId="NoSpacing">
    <w:name w:val="No Spacing"/>
    <w:uiPriority w:val="1"/>
    <w:qFormat/>
    <w:rsid w:val="00024DF5"/>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semiHidden/>
    <w:unhideWhenUsed/>
    <w:rsid w:val="00CA53E6"/>
    <w:rPr>
      <w:sz w:val="20"/>
    </w:rPr>
  </w:style>
  <w:style w:type="character" w:customStyle="1" w:styleId="FootnoteTextChar">
    <w:name w:val="Footnote Text Char"/>
    <w:basedOn w:val="DefaultParagraphFont"/>
    <w:link w:val="FootnoteText"/>
    <w:semiHidden/>
    <w:rsid w:val="00CA53E6"/>
    <w:rPr>
      <w:rFonts w:ascii="Calibri" w:hAnsi="Calibri"/>
      <w:lang w:val="en-US"/>
    </w:rPr>
  </w:style>
  <w:style w:type="character" w:styleId="FootnoteReference">
    <w:name w:val="footnote reference"/>
    <w:basedOn w:val="DefaultParagraphFont"/>
    <w:semiHidden/>
    <w:unhideWhenUsed/>
    <w:rsid w:val="00CA53E6"/>
    <w:rPr>
      <w:vertAlign w:val="superscript"/>
    </w:rPr>
  </w:style>
  <w:style w:type="character" w:styleId="CommentReference">
    <w:name w:val="annotation reference"/>
    <w:basedOn w:val="DefaultParagraphFont"/>
    <w:semiHidden/>
    <w:unhideWhenUsed/>
    <w:rsid w:val="00BD2613"/>
    <w:rPr>
      <w:sz w:val="16"/>
      <w:szCs w:val="16"/>
    </w:rPr>
  </w:style>
  <w:style w:type="paragraph" w:styleId="CommentText">
    <w:name w:val="annotation text"/>
    <w:basedOn w:val="Normal"/>
    <w:link w:val="CommentTextChar"/>
    <w:unhideWhenUsed/>
    <w:rsid w:val="00BD2613"/>
    <w:rPr>
      <w:sz w:val="20"/>
    </w:rPr>
  </w:style>
  <w:style w:type="character" w:customStyle="1" w:styleId="CommentTextChar">
    <w:name w:val="Comment Text Char"/>
    <w:basedOn w:val="DefaultParagraphFont"/>
    <w:link w:val="CommentText"/>
    <w:rsid w:val="00BD2613"/>
    <w:rPr>
      <w:rFonts w:ascii="Calibri" w:hAnsi="Calibri"/>
      <w:lang w:val="en-US"/>
    </w:rPr>
  </w:style>
  <w:style w:type="paragraph" w:styleId="CommentSubject">
    <w:name w:val="annotation subject"/>
    <w:basedOn w:val="CommentText"/>
    <w:next w:val="CommentText"/>
    <w:link w:val="CommentSubjectChar"/>
    <w:semiHidden/>
    <w:unhideWhenUsed/>
    <w:rsid w:val="00BD2613"/>
    <w:rPr>
      <w:b/>
      <w:bCs/>
    </w:rPr>
  </w:style>
  <w:style w:type="character" w:customStyle="1" w:styleId="CommentSubjectChar">
    <w:name w:val="Comment Subject Char"/>
    <w:basedOn w:val="CommentTextChar"/>
    <w:link w:val="CommentSubject"/>
    <w:semiHidden/>
    <w:rsid w:val="00BD2613"/>
    <w:rPr>
      <w:rFonts w:ascii="Calibri" w:hAnsi="Calibri"/>
      <w:b/>
      <w:bCs/>
      <w:lang w:val="en-US"/>
    </w:rPr>
  </w:style>
  <w:style w:type="character" w:styleId="FollowedHyperlink">
    <w:name w:val="FollowedHyperlink"/>
    <w:basedOn w:val="DefaultParagraphFont"/>
    <w:semiHidden/>
    <w:unhideWhenUsed/>
    <w:rsid w:val="00AF29A9"/>
    <w:rPr>
      <w:color w:val="800080" w:themeColor="followedHyperlink"/>
      <w:u w:val="single"/>
    </w:rPr>
  </w:style>
  <w:style w:type="paragraph" w:styleId="NormalWeb">
    <w:name w:val="Normal (Web)"/>
    <w:basedOn w:val="Normal"/>
    <w:uiPriority w:val="99"/>
    <w:semiHidden/>
    <w:unhideWhenUsed/>
    <w:rsid w:val="00025AC4"/>
    <w:pPr>
      <w:spacing w:before="100" w:beforeAutospacing="1" w:after="100" w:afterAutospacing="1"/>
    </w:pPr>
    <w:rPr>
      <w:rFonts w:ascii="Times New Roman" w:eastAsiaTheme="minorHAnsi" w:hAnsi="Times New Roman"/>
      <w:sz w:val="24"/>
      <w:szCs w:val="24"/>
      <w:lang w:eastAsia="en-US"/>
    </w:rPr>
  </w:style>
  <w:style w:type="character" w:customStyle="1" w:styleId="p-heading-02">
    <w:name w:val="p-heading-02"/>
    <w:basedOn w:val="DefaultParagraphFont"/>
    <w:rsid w:val="000A6653"/>
  </w:style>
  <w:style w:type="character" w:customStyle="1" w:styleId="apple-converted-space">
    <w:name w:val="apple-converted-space"/>
    <w:basedOn w:val="DefaultParagraphFont"/>
    <w:rsid w:val="000A6653"/>
  </w:style>
  <w:style w:type="character" w:customStyle="1" w:styleId="p-heading-04-large">
    <w:name w:val="p-heading-04-large"/>
    <w:basedOn w:val="DefaultParagraphFont"/>
    <w:rsid w:val="000A6653"/>
  </w:style>
  <w:style w:type="character" w:customStyle="1" w:styleId="p-body-copy-02">
    <w:name w:val="p-body-copy-02"/>
    <w:basedOn w:val="DefaultParagraphFont"/>
    <w:rsid w:val="000A6653"/>
  </w:style>
  <w:style w:type="character" w:customStyle="1" w:styleId="p-heading-03">
    <w:name w:val="p-heading-03"/>
    <w:basedOn w:val="DefaultParagraphFont"/>
    <w:rsid w:val="000A6653"/>
  </w:style>
  <w:style w:type="character" w:customStyle="1" w:styleId="p-footer-country">
    <w:name w:val="p-footer-country"/>
    <w:basedOn w:val="DefaultParagraphFont"/>
    <w:rsid w:val="000A6653"/>
  </w:style>
  <w:style w:type="character" w:customStyle="1" w:styleId="p-footer-country-list">
    <w:name w:val="p-footer-country-list"/>
    <w:basedOn w:val="DefaultParagraphFont"/>
    <w:rsid w:val="000A6653"/>
  </w:style>
  <w:style w:type="character" w:customStyle="1" w:styleId="p-text">
    <w:name w:val="p-text"/>
    <w:basedOn w:val="DefaultParagraphFont"/>
    <w:rsid w:val="000A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44855">
      <w:bodyDiv w:val="1"/>
      <w:marLeft w:val="0"/>
      <w:marRight w:val="0"/>
      <w:marTop w:val="0"/>
      <w:marBottom w:val="0"/>
      <w:divBdr>
        <w:top w:val="none" w:sz="0" w:space="0" w:color="auto"/>
        <w:left w:val="none" w:sz="0" w:space="0" w:color="auto"/>
        <w:bottom w:val="none" w:sz="0" w:space="0" w:color="auto"/>
        <w:right w:val="none" w:sz="0" w:space="0" w:color="auto"/>
      </w:divBdr>
    </w:div>
    <w:div w:id="775100526">
      <w:bodyDiv w:val="1"/>
      <w:marLeft w:val="0"/>
      <w:marRight w:val="0"/>
      <w:marTop w:val="0"/>
      <w:marBottom w:val="0"/>
      <w:divBdr>
        <w:top w:val="none" w:sz="0" w:space="0" w:color="auto"/>
        <w:left w:val="none" w:sz="0" w:space="0" w:color="auto"/>
        <w:bottom w:val="none" w:sz="0" w:space="0" w:color="auto"/>
        <w:right w:val="none" w:sz="0" w:space="0" w:color="auto"/>
      </w:divBdr>
    </w:div>
    <w:div w:id="961305369">
      <w:bodyDiv w:val="1"/>
      <w:marLeft w:val="0"/>
      <w:marRight w:val="0"/>
      <w:marTop w:val="0"/>
      <w:marBottom w:val="0"/>
      <w:divBdr>
        <w:top w:val="none" w:sz="0" w:space="0" w:color="auto"/>
        <w:left w:val="none" w:sz="0" w:space="0" w:color="auto"/>
        <w:bottom w:val="none" w:sz="0" w:space="0" w:color="auto"/>
        <w:right w:val="none" w:sz="0" w:space="0" w:color="auto"/>
      </w:divBdr>
    </w:div>
    <w:div w:id="982197788">
      <w:bodyDiv w:val="1"/>
      <w:marLeft w:val="0"/>
      <w:marRight w:val="0"/>
      <w:marTop w:val="0"/>
      <w:marBottom w:val="0"/>
      <w:divBdr>
        <w:top w:val="none" w:sz="0" w:space="0" w:color="auto"/>
        <w:left w:val="none" w:sz="0" w:space="0" w:color="auto"/>
        <w:bottom w:val="none" w:sz="0" w:space="0" w:color="auto"/>
        <w:right w:val="none" w:sz="0" w:space="0" w:color="auto"/>
      </w:divBdr>
      <w:divsChild>
        <w:div w:id="1707681324">
          <w:marLeft w:val="0"/>
          <w:marRight w:val="0"/>
          <w:marTop w:val="0"/>
          <w:marBottom w:val="0"/>
          <w:divBdr>
            <w:top w:val="none" w:sz="0" w:space="0" w:color="auto"/>
            <w:left w:val="none" w:sz="0" w:space="0" w:color="auto"/>
            <w:bottom w:val="none" w:sz="0" w:space="0" w:color="auto"/>
            <w:right w:val="none" w:sz="0" w:space="0" w:color="auto"/>
          </w:divBdr>
          <w:divsChild>
            <w:div w:id="1011024912">
              <w:marLeft w:val="0"/>
              <w:marRight w:val="0"/>
              <w:marTop w:val="0"/>
              <w:marBottom w:val="0"/>
              <w:divBdr>
                <w:top w:val="none" w:sz="0" w:space="0" w:color="auto"/>
                <w:left w:val="none" w:sz="0" w:space="0" w:color="auto"/>
                <w:bottom w:val="none" w:sz="0" w:space="0" w:color="auto"/>
                <w:right w:val="none" w:sz="0" w:space="0" w:color="auto"/>
              </w:divBdr>
              <w:divsChild>
                <w:div w:id="463425486">
                  <w:marLeft w:val="0"/>
                  <w:marRight w:val="0"/>
                  <w:marTop w:val="0"/>
                  <w:marBottom w:val="0"/>
                  <w:divBdr>
                    <w:top w:val="none" w:sz="0" w:space="0" w:color="auto"/>
                    <w:left w:val="none" w:sz="0" w:space="0" w:color="auto"/>
                    <w:bottom w:val="none" w:sz="0" w:space="0" w:color="auto"/>
                    <w:right w:val="none" w:sz="0" w:space="0" w:color="auto"/>
                  </w:divBdr>
                  <w:divsChild>
                    <w:div w:id="1255749493">
                      <w:marLeft w:val="-330"/>
                      <w:marRight w:val="0"/>
                      <w:marTop w:val="0"/>
                      <w:marBottom w:val="0"/>
                      <w:divBdr>
                        <w:top w:val="none" w:sz="0" w:space="0" w:color="auto"/>
                        <w:left w:val="none" w:sz="0" w:space="0" w:color="auto"/>
                        <w:bottom w:val="none" w:sz="0" w:space="0" w:color="auto"/>
                        <w:right w:val="none" w:sz="0" w:space="0" w:color="auto"/>
                      </w:divBdr>
                      <w:divsChild>
                        <w:div w:id="1375694329">
                          <w:marLeft w:val="0"/>
                          <w:marRight w:val="0"/>
                          <w:marTop w:val="0"/>
                          <w:marBottom w:val="0"/>
                          <w:divBdr>
                            <w:top w:val="none" w:sz="0" w:space="0" w:color="auto"/>
                            <w:left w:val="none" w:sz="0" w:space="0" w:color="auto"/>
                            <w:bottom w:val="none" w:sz="0" w:space="0" w:color="auto"/>
                            <w:right w:val="none" w:sz="0" w:space="0" w:color="auto"/>
                          </w:divBdr>
                          <w:divsChild>
                            <w:div w:id="90898617">
                              <w:marLeft w:val="0"/>
                              <w:marRight w:val="0"/>
                              <w:marTop w:val="0"/>
                              <w:marBottom w:val="0"/>
                              <w:divBdr>
                                <w:top w:val="none" w:sz="0" w:space="0" w:color="auto"/>
                                <w:left w:val="none" w:sz="0" w:space="0" w:color="auto"/>
                                <w:bottom w:val="none" w:sz="0" w:space="0" w:color="auto"/>
                                <w:right w:val="none" w:sz="0" w:space="0" w:color="auto"/>
                              </w:divBdr>
                              <w:divsChild>
                                <w:div w:id="635836368">
                                  <w:marLeft w:val="0"/>
                                  <w:marRight w:val="0"/>
                                  <w:marTop w:val="0"/>
                                  <w:marBottom w:val="0"/>
                                  <w:divBdr>
                                    <w:top w:val="none" w:sz="0" w:space="0" w:color="auto"/>
                                    <w:left w:val="none" w:sz="0" w:space="0" w:color="auto"/>
                                    <w:bottom w:val="none" w:sz="0" w:space="0" w:color="auto"/>
                                    <w:right w:val="none" w:sz="0" w:space="0" w:color="auto"/>
                                  </w:divBdr>
                                  <w:divsChild>
                                    <w:div w:id="1330600760">
                                      <w:marLeft w:val="0"/>
                                      <w:marRight w:val="0"/>
                                      <w:marTop w:val="0"/>
                                      <w:marBottom w:val="0"/>
                                      <w:divBdr>
                                        <w:top w:val="none" w:sz="0" w:space="0" w:color="auto"/>
                                        <w:left w:val="none" w:sz="0" w:space="0" w:color="auto"/>
                                        <w:bottom w:val="none" w:sz="0" w:space="0" w:color="auto"/>
                                        <w:right w:val="none" w:sz="0" w:space="0" w:color="auto"/>
                                      </w:divBdr>
                                      <w:divsChild>
                                        <w:div w:id="308246218">
                                          <w:marLeft w:val="0"/>
                                          <w:marRight w:val="0"/>
                                          <w:marTop w:val="0"/>
                                          <w:marBottom w:val="0"/>
                                          <w:divBdr>
                                            <w:top w:val="none" w:sz="0" w:space="0" w:color="auto"/>
                                            <w:left w:val="none" w:sz="0" w:space="0" w:color="auto"/>
                                            <w:bottom w:val="none" w:sz="0" w:space="0" w:color="auto"/>
                                            <w:right w:val="none" w:sz="0" w:space="0" w:color="auto"/>
                                          </w:divBdr>
                                          <w:divsChild>
                                            <w:div w:id="19629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22024">
                          <w:marLeft w:val="0"/>
                          <w:marRight w:val="0"/>
                          <w:marTop w:val="0"/>
                          <w:marBottom w:val="0"/>
                          <w:divBdr>
                            <w:top w:val="none" w:sz="0" w:space="0" w:color="auto"/>
                            <w:left w:val="none" w:sz="0" w:space="0" w:color="auto"/>
                            <w:bottom w:val="none" w:sz="0" w:space="0" w:color="auto"/>
                            <w:right w:val="none" w:sz="0" w:space="0" w:color="auto"/>
                          </w:divBdr>
                          <w:divsChild>
                            <w:div w:id="1756856084">
                              <w:marLeft w:val="0"/>
                              <w:marRight w:val="0"/>
                              <w:marTop w:val="0"/>
                              <w:marBottom w:val="0"/>
                              <w:divBdr>
                                <w:top w:val="none" w:sz="0" w:space="0" w:color="auto"/>
                                <w:left w:val="none" w:sz="0" w:space="0" w:color="auto"/>
                                <w:bottom w:val="none" w:sz="0" w:space="0" w:color="auto"/>
                                <w:right w:val="none" w:sz="0" w:space="0" w:color="auto"/>
                              </w:divBdr>
                              <w:divsChild>
                                <w:div w:id="1547138713">
                                  <w:marLeft w:val="0"/>
                                  <w:marRight w:val="0"/>
                                  <w:marTop w:val="0"/>
                                  <w:marBottom w:val="0"/>
                                  <w:divBdr>
                                    <w:top w:val="none" w:sz="0" w:space="0" w:color="auto"/>
                                    <w:left w:val="none" w:sz="0" w:space="0" w:color="auto"/>
                                    <w:bottom w:val="none" w:sz="0" w:space="0" w:color="auto"/>
                                    <w:right w:val="none" w:sz="0" w:space="0" w:color="auto"/>
                                  </w:divBdr>
                                  <w:divsChild>
                                    <w:div w:id="1124467030">
                                      <w:marLeft w:val="0"/>
                                      <w:marRight w:val="0"/>
                                      <w:marTop w:val="0"/>
                                      <w:marBottom w:val="0"/>
                                      <w:divBdr>
                                        <w:top w:val="none" w:sz="0" w:space="0" w:color="auto"/>
                                        <w:left w:val="none" w:sz="0" w:space="0" w:color="auto"/>
                                        <w:bottom w:val="none" w:sz="0" w:space="0" w:color="auto"/>
                                        <w:right w:val="none" w:sz="0" w:space="0" w:color="auto"/>
                                      </w:divBdr>
                                      <w:divsChild>
                                        <w:div w:id="2145847485">
                                          <w:marLeft w:val="0"/>
                                          <w:marRight w:val="0"/>
                                          <w:marTop w:val="0"/>
                                          <w:marBottom w:val="0"/>
                                          <w:divBdr>
                                            <w:top w:val="none" w:sz="0" w:space="0" w:color="auto"/>
                                            <w:left w:val="none" w:sz="0" w:space="0" w:color="auto"/>
                                            <w:bottom w:val="none" w:sz="0" w:space="0" w:color="auto"/>
                                            <w:right w:val="none" w:sz="0" w:space="0" w:color="auto"/>
                                          </w:divBdr>
                                          <w:divsChild>
                                            <w:div w:id="2118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09900">
                                      <w:marLeft w:val="0"/>
                                      <w:marRight w:val="0"/>
                                      <w:marTop w:val="0"/>
                                      <w:marBottom w:val="0"/>
                                      <w:divBdr>
                                        <w:top w:val="none" w:sz="0" w:space="0" w:color="auto"/>
                                        <w:left w:val="none" w:sz="0" w:space="0" w:color="auto"/>
                                        <w:bottom w:val="none" w:sz="0" w:space="0" w:color="auto"/>
                                        <w:right w:val="none" w:sz="0" w:space="0" w:color="auto"/>
                                      </w:divBdr>
                                      <w:divsChild>
                                        <w:div w:id="15716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200469">
              <w:marLeft w:val="0"/>
              <w:marRight w:val="0"/>
              <w:marTop w:val="0"/>
              <w:marBottom w:val="0"/>
              <w:divBdr>
                <w:top w:val="none" w:sz="0" w:space="0" w:color="auto"/>
                <w:left w:val="none" w:sz="0" w:space="0" w:color="auto"/>
                <w:bottom w:val="none" w:sz="0" w:space="0" w:color="auto"/>
                <w:right w:val="none" w:sz="0" w:space="0" w:color="auto"/>
              </w:divBdr>
              <w:divsChild>
                <w:div w:id="292952422">
                  <w:marLeft w:val="0"/>
                  <w:marRight w:val="0"/>
                  <w:marTop w:val="0"/>
                  <w:marBottom w:val="0"/>
                  <w:divBdr>
                    <w:top w:val="none" w:sz="0" w:space="0" w:color="auto"/>
                    <w:left w:val="none" w:sz="0" w:space="0" w:color="auto"/>
                    <w:bottom w:val="none" w:sz="0" w:space="0" w:color="auto"/>
                    <w:right w:val="none" w:sz="0" w:space="0" w:color="auto"/>
                  </w:divBdr>
                  <w:divsChild>
                    <w:div w:id="1783499133">
                      <w:marLeft w:val="-330"/>
                      <w:marRight w:val="0"/>
                      <w:marTop w:val="0"/>
                      <w:marBottom w:val="0"/>
                      <w:divBdr>
                        <w:top w:val="none" w:sz="0" w:space="0" w:color="auto"/>
                        <w:left w:val="none" w:sz="0" w:space="0" w:color="auto"/>
                        <w:bottom w:val="none" w:sz="0" w:space="0" w:color="auto"/>
                        <w:right w:val="none" w:sz="0" w:space="0" w:color="auto"/>
                      </w:divBdr>
                      <w:divsChild>
                        <w:div w:id="1633755248">
                          <w:marLeft w:val="0"/>
                          <w:marRight w:val="0"/>
                          <w:marTop w:val="0"/>
                          <w:marBottom w:val="0"/>
                          <w:divBdr>
                            <w:top w:val="none" w:sz="0" w:space="0" w:color="auto"/>
                            <w:left w:val="none" w:sz="0" w:space="0" w:color="auto"/>
                            <w:bottom w:val="none" w:sz="0" w:space="0" w:color="auto"/>
                            <w:right w:val="none" w:sz="0" w:space="0" w:color="auto"/>
                          </w:divBdr>
                          <w:divsChild>
                            <w:div w:id="1489705698">
                              <w:marLeft w:val="0"/>
                              <w:marRight w:val="0"/>
                              <w:marTop w:val="0"/>
                              <w:marBottom w:val="0"/>
                              <w:divBdr>
                                <w:top w:val="none" w:sz="0" w:space="0" w:color="auto"/>
                                <w:left w:val="none" w:sz="0" w:space="0" w:color="auto"/>
                                <w:bottom w:val="none" w:sz="0" w:space="0" w:color="auto"/>
                                <w:right w:val="none" w:sz="0" w:space="0" w:color="auto"/>
                              </w:divBdr>
                              <w:divsChild>
                                <w:div w:id="1327594257">
                                  <w:marLeft w:val="0"/>
                                  <w:marRight w:val="0"/>
                                  <w:marTop w:val="0"/>
                                  <w:marBottom w:val="0"/>
                                  <w:divBdr>
                                    <w:top w:val="none" w:sz="0" w:space="0" w:color="auto"/>
                                    <w:left w:val="none" w:sz="0" w:space="0" w:color="auto"/>
                                    <w:bottom w:val="none" w:sz="0" w:space="0" w:color="auto"/>
                                    <w:right w:val="none" w:sz="0" w:space="0" w:color="auto"/>
                                  </w:divBdr>
                                  <w:divsChild>
                                    <w:div w:id="1160192820">
                                      <w:marLeft w:val="0"/>
                                      <w:marRight w:val="0"/>
                                      <w:marTop w:val="0"/>
                                      <w:marBottom w:val="0"/>
                                      <w:divBdr>
                                        <w:top w:val="none" w:sz="0" w:space="0" w:color="auto"/>
                                        <w:left w:val="none" w:sz="0" w:space="0" w:color="auto"/>
                                        <w:bottom w:val="none" w:sz="0" w:space="0" w:color="auto"/>
                                        <w:right w:val="none" w:sz="0" w:space="0" w:color="auto"/>
                                      </w:divBdr>
                                      <w:divsChild>
                                        <w:div w:id="1857646451">
                                          <w:marLeft w:val="0"/>
                                          <w:marRight w:val="0"/>
                                          <w:marTop w:val="0"/>
                                          <w:marBottom w:val="0"/>
                                          <w:divBdr>
                                            <w:top w:val="none" w:sz="0" w:space="0" w:color="auto"/>
                                            <w:left w:val="none" w:sz="0" w:space="0" w:color="auto"/>
                                            <w:bottom w:val="none" w:sz="0" w:space="0" w:color="auto"/>
                                            <w:right w:val="none" w:sz="0" w:space="0" w:color="auto"/>
                                          </w:divBdr>
                                          <w:divsChild>
                                            <w:div w:id="2113284752">
                                              <w:marLeft w:val="0"/>
                                              <w:marRight w:val="0"/>
                                              <w:marTop w:val="0"/>
                                              <w:marBottom w:val="0"/>
                                              <w:divBdr>
                                                <w:top w:val="none" w:sz="0" w:space="0" w:color="auto"/>
                                                <w:left w:val="none" w:sz="0" w:space="0" w:color="auto"/>
                                                <w:bottom w:val="none" w:sz="0" w:space="0" w:color="auto"/>
                                                <w:right w:val="none" w:sz="0" w:space="0" w:color="auto"/>
                                              </w:divBdr>
                                              <w:divsChild>
                                                <w:div w:id="15617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906">
                                      <w:marLeft w:val="0"/>
                                      <w:marRight w:val="0"/>
                                      <w:marTop w:val="0"/>
                                      <w:marBottom w:val="0"/>
                                      <w:divBdr>
                                        <w:top w:val="none" w:sz="0" w:space="0" w:color="auto"/>
                                        <w:left w:val="none" w:sz="0" w:space="0" w:color="auto"/>
                                        <w:bottom w:val="none" w:sz="0" w:space="0" w:color="auto"/>
                                        <w:right w:val="none" w:sz="0" w:space="0" w:color="auto"/>
                                      </w:divBdr>
                                      <w:divsChild>
                                        <w:div w:id="14852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707796">
              <w:marLeft w:val="0"/>
              <w:marRight w:val="0"/>
              <w:marTop w:val="0"/>
              <w:marBottom w:val="0"/>
              <w:divBdr>
                <w:top w:val="none" w:sz="0" w:space="0" w:color="auto"/>
                <w:left w:val="none" w:sz="0" w:space="0" w:color="auto"/>
                <w:bottom w:val="none" w:sz="0" w:space="0" w:color="auto"/>
                <w:right w:val="none" w:sz="0" w:space="0" w:color="auto"/>
              </w:divBdr>
              <w:divsChild>
                <w:div w:id="711929493">
                  <w:marLeft w:val="0"/>
                  <w:marRight w:val="0"/>
                  <w:marTop w:val="0"/>
                  <w:marBottom w:val="0"/>
                  <w:divBdr>
                    <w:top w:val="none" w:sz="0" w:space="0" w:color="auto"/>
                    <w:left w:val="none" w:sz="0" w:space="0" w:color="auto"/>
                    <w:bottom w:val="none" w:sz="0" w:space="0" w:color="auto"/>
                    <w:right w:val="none" w:sz="0" w:space="0" w:color="auto"/>
                  </w:divBdr>
                  <w:divsChild>
                    <w:div w:id="1346787649">
                      <w:marLeft w:val="-330"/>
                      <w:marRight w:val="0"/>
                      <w:marTop w:val="0"/>
                      <w:marBottom w:val="0"/>
                      <w:divBdr>
                        <w:top w:val="none" w:sz="0" w:space="0" w:color="auto"/>
                        <w:left w:val="none" w:sz="0" w:space="0" w:color="auto"/>
                        <w:bottom w:val="none" w:sz="0" w:space="0" w:color="auto"/>
                        <w:right w:val="none" w:sz="0" w:space="0" w:color="auto"/>
                      </w:divBdr>
                      <w:divsChild>
                        <w:div w:id="1521970142">
                          <w:marLeft w:val="0"/>
                          <w:marRight w:val="0"/>
                          <w:marTop w:val="0"/>
                          <w:marBottom w:val="0"/>
                          <w:divBdr>
                            <w:top w:val="none" w:sz="0" w:space="0" w:color="auto"/>
                            <w:left w:val="none" w:sz="0" w:space="0" w:color="auto"/>
                            <w:bottom w:val="none" w:sz="0" w:space="0" w:color="auto"/>
                            <w:right w:val="none" w:sz="0" w:space="0" w:color="auto"/>
                          </w:divBdr>
                          <w:divsChild>
                            <w:div w:id="1932659955">
                              <w:marLeft w:val="0"/>
                              <w:marRight w:val="0"/>
                              <w:marTop w:val="0"/>
                              <w:marBottom w:val="0"/>
                              <w:divBdr>
                                <w:top w:val="none" w:sz="0" w:space="0" w:color="auto"/>
                                <w:left w:val="none" w:sz="0" w:space="0" w:color="auto"/>
                                <w:bottom w:val="none" w:sz="0" w:space="0" w:color="auto"/>
                                <w:right w:val="none" w:sz="0" w:space="0" w:color="auto"/>
                              </w:divBdr>
                              <w:divsChild>
                                <w:div w:id="730351998">
                                  <w:marLeft w:val="0"/>
                                  <w:marRight w:val="0"/>
                                  <w:marTop w:val="0"/>
                                  <w:marBottom w:val="0"/>
                                  <w:divBdr>
                                    <w:top w:val="none" w:sz="0" w:space="0" w:color="auto"/>
                                    <w:left w:val="none" w:sz="0" w:space="0" w:color="auto"/>
                                    <w:bottom w:val="none" w:sz="0" w:space="0" w:color="auto"/>
                                    <w:right w:val="none" w:sz="0" w:space="0" w:color="auto"/>
                                  </w:divBdr>
                                  <w:divsChild>
                                    <w:div w:id="1298952938">
                                      <w:marLeft w:val="0"/>
                                      <w:marRight w:val="0"/>
                                      <w:marTop w:val="0"/>
                                      <w:marBottom w:val="0"/>
                                      <w:divBdr>
                                        <w:top w:val="none" w:sz="0" w:space="0" w:color="auto"/>
                                        <w:left w:val="none" w:sz="0" w:space="0" w:color="auto"/>
                                        <w:bottom w:val="none" w:sz="0" w:space="0" w:color="auto"/>
                                        <w:right w:val="none" w:sz="0" w:space="0" w:color="auto"/>
                                      </w:divBdr>
                                      <w:divsChild>
                                        <w:div w:id="1912809216">
                                          <w:marLeft w:val="0"/>
                                          <w:marRight w:val="0"/>
                                          <w:marTop w:val="0"/>
                                          <w:marBottom w:val="0"/>
                                          <w:divBdr>
                                            <w:top w:val="none" w:sz="0" w:space="0" w:color="auto"/>
                                            <w:left w:val="none" w:sz="0" w:space="0" w:color="auto"/>
                                            <w:bottom w:val="none" w:sz="0" w:space="0" w:color="auto"/>
                                            <w:right w:val="none" w:sz="0" w:space="0" w:color="auto"/>
                                          </w:divBdr>
                                          <w:divsChild>
                                            <w:div w:id="17422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2626">
                                      <w:marLeft w:val="0"/>
                                      <w:marRight w:val="0"/>
                                      <w:marTop w:val="0"/>
                                      <w:marBottom w:val="0"/>
                                      <w:divBdr>
                                        <w:top w:val="none" w:sz="0" w:space="0" w:color="auto"/>
                                        <w:left w:val="none" w:sz="0" w:space="0" w:color="auto"/>
                                        <w:bottom w:val="none" w:sz="0" w:space="0" w:color="auto"/>
                                        <w:right w:val="none" w:sz="0" w:space="0" w:color="auto"/>
                                      </w:divBdr>
                                      <w:divsChild>
                                        <w:div w:id="504444123">
                                          <w:marLeft w:val="0"/>
                                          <w:marRight w:val="0"/>
                                          <w:marTop w:val="0"/>
                                          <w:marBottom w:val="0"/>
                                          <w:divBdr>
                                            <w:top w:val="none" w:sz="0" w:space="0" w:color="auto"/>
                                            <w:left w:val="none" w:sz="0" w:space="0" w:color="auto"/>
                                            <w:bottom w:val="none" w:sz="0" w:space="0" w:color="auto"/>
                                            <w:right w:val="none" w:sz="0" w:space="0" w:color="auto"/>
                                          </w:divBdr>
                                          <w:divsChild>
                                            <w:div w:id="469058759">
                                              <w:marLeft w:val="0"/>
                                              <w:marRight w:val="0"/>
                                              <w:marTop w:val="0"/>
                                              <w:marBottom w:val="0"/>
                                              <w:divBdr>
                                                <w:top w:val="none" w:sz="0" w:space="0" w:color="auto"/>
                                                <w:left w:val="none" w:sz="0" w:space="0" w:color="auto"/>
                                                <w:bottom w:val="none" w:sz="0" w:space="0" w:color="auto"/>
                                                <w:right w:val="none" w:sz="0" w:space="0" w:color="auto"/>
                                              </w:divBdr>
                                              <w:divsChild>
                                                <w:div w:id="3809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628861">
              <w:marLeft w:val="0"/>
              <w:marRight w:val="0"/>
              <w:marTop w:val="0"/>
              <w:marBottom w:val="0"/>
              <w:divBdr>
                <w:top w:val="none" w:sz="0" w:space="0" w:color="auto"/>
                <w:left w:val="none" w:sz="0" w:space="0" w:color="auto"/>
                <w:bottom w:val="none" w:sz="0" w:space="0" w:color="auto"/>
                <w:right w:val="none" w:sz="0" w:space="0" w:color="auto"/>
              </w:divBdr>
              <w:divsChild>
                <w:div w:id="379747072">
                  <w:marLeft w:val="0"/>
                  <w:marRight w:val="0"/>
                  <w:marTop w:val="0"/>
                  <w:marBottom w:val="0"/>
                  <w:divBdr>
                    <w:top w:val="none" w:sz="0" w:space="0" w:color="auto"/>
                    <w:left w:val="none" w:sz="0" w:space="0" w:color="auto"/>
                    <w:bottom w:val="none" w:sz="0" w:space="0" w:color="auto"/>
                    <w:right w:val="none" w:sz="0" w:space="0" w:color="auto"/>
                  </w:divBdr>
                  <w:divsChild>
                    <w:div w:id="1070418836">
                      <w:marLeft w:val="-330"/>
                      <w:marRight w:val="0"/>
                      <w:marTop w:val="0"/>
                      <w:marBottom w:val="0"/>
                      <w:divBdr>
                        <w:top w:val="none" w:sz="0" w:space="0" w:color="auto"/>
                        <w:left w:val="none" w:sz="0" w:space="0" w:color="auto"/>
                        <w:bottom w:val="none" w:sz="0" w:space="0" w:color="auto"/>
                        <w:right w:val="none" w:sz="0" w:space="0" w:color="auto"/>
                      </w:divBdr>
                      <w:divsChild>
                        <w:div w:id="632180930">
                          <w:marLeft w:val="0"/>
                          <w:marRight w:val="0"/>
                          <w:marTop w:val="0"/>
                          <w:marBottom w:val="0"/>
                          <w:divBdr>
                            <w:top w:val="none" w:sz="0" w:space="0" w:color="auto"/>
                            <w:left w:val="none" w:sz="0" w:space="0" w:color="auto"/>
                            <w:bottom w:val="none" w:sz="0" w:space="0" w:color="auto"/>
                            <w:right w:val="none" w:sz="0" w:space="0" w:color="auto"/>
                          </w:divBdr>
                          <w:divsChild>
                            <w:div w:id="769546414">
                              <w:marLeft w:val="0"/>
                              <w:marRight w:val="0"/>
                              <w:marTop w:val="0"/>
                              <w:marBottom w:val="0"/>
                              <w:divBdr>
                                <w:top w:val="none" w:sz="0" w:space="0" w:color="auto"/>
                                <w:left w:val="none" w:sz="0" w:space="0" w:color="auto"/>
                                <w:bottom w:val="none" w:sz="0" w:space="0" w:color="auto"/>
                                <w:right w:val="none" w:sz="0" w:space="0" w:color="auto"/>
                              </w:divBdr>
                              <w:divsChild>
                                <w:div w:id="1270820254">
                                  <w:marLeft w:val="0"/>
                                  <w:marRight w:val="0"/>
                                  <w:marTop w:val="0"/>
                                  <w:marBottom w:val="0"/>
                                  <w:divBdr>
                                    <w:top w:val="none" w:sz="0" w:space="0" w:color="auto"/>
                                    <w:left w:val="none" w:sz="0" w:space="0" w:color="auto"/>
                                    <w:bottom w:val="none" w:sz="0" w:space="0" w:color="auto"/>
                                    <w:right w:val="none" w:sz="0" w:space="0" w:color="auto"/>
                                  </w:divBdr>
                                  <w:divsChild>
                                    <w:div w:id="846794905">
                                      <w:marLeft w:val="0"/>
                                      <w:marRight w:val="0"/>
                                      <w:marTop w:val="0"/>
                                      <w:marBottom w:val="0"/>
                                      <w:divBdr>
                                        <w:top w:val="none" w:sz="0" w:space="0" w:color="auto"/>
                                        <w:left w:val="none" w:sz="0" w:space="0" w:color="auto"/>
                                        <w:bottom w:val="none" w:sz="0" w:space="0" w:color="auto"/>
                                        <w:right w:val="none" w:sz="0" w:space="0" w:color="auto"/>
                                      </w:divBdr>
                                      <w:divsChild>
                                        <w:div w:id="1291977402">
                                          <w:marLeft w:val="0"/>
                                          <w:marRight w:val="0"/>
                                          <w:marTop w:val="0"/>
                                          <w:marBottom w:val="0"/>
                                          <w:divBdr>
                                            <w:top w:val="none" w:sz="0" w:space="0" w:color="auto"/>
                                            <w:left w:val="none" w:sz="0" w:space="0" w:color="auto"/>
                                            <w:bottom w:val="none" w:sz="0" w:space="0" w:color="auto"/>
                                            <w:right w:val="none" w:sz="0" w:space="0" w:color="auto"/>
                                          </w:divBdr>
                                          <w:divsChild>
                                            <w:div w:id="120390521">
                                              <w:marLeft w:val="0"/>
                                              <w:marRight w:val="0"/>
                                              <w:marTop w:val="0"/>
                                              <w:marBottom w:val="0"/>
                                              <w:divBdr>
                                                <w:top w:val="none" w:sz="0" w:space="0" w:color="auto"/>
                                                <w:left w:val="none" w:sz="0" w:space="0" w:color="auto"/>
                                                <w:bottom w:val="none" w:sz="0" w:space="0" w:color="auto"/>
                                                <w:right w:val="none" w:sz="0" w:space="0" w:color="auto"/>
                                              </w:divBdr>
                                              <w:divsChild>
                                                <w:div w:id="10012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243728">
          <w:marLeft w:val="0"/>
          <w:marRight w:val="0"/>
          <w:marTop w:val="0"/>
          <w:marBottom w:val="0"/>
          <w:divBdr>
            <w:top w:val="none" w:sz="0" w:space="0" w:color="auto"/>
            <w:left w:val="none" w:sz="0" w:space="0" w:color="auto"/>
            <w:bottom w:val="none" w:sz="0" w:space="0" w:color="auto"/>
            <w:right w:val="none" w:sz="0" w:space="0" w:color="auto"/>
          </w:divBdr>
          <w:divsChild>
            <w:div w:id="167721906">
              <w:marLeft w:val="0"/>
              <w:marRight w:val="0"/>
              <w:marTop w:val="0"/>
              <w:marBottom w:val="0"/>
              <w:divBdr>
                <w:top w:val="none" w:sz="0" w:space="0" w:color="auto"/>
                <w:left w:val="none" w:sz="0" w:space="0" w:color="auto"/>
                <w:bottom w:val="none" w:sz="0" w:space="0" w:color="auto"/>
                <w:right w:val="none" w:sz="0" w:space="0" w:color="auto"/>
              </w:divBdr>
              <w:divsChild>
                <w:div w:id="211236614">
                  <w:marLeft w:val="0"/>
                  <w:marRight w:val="0"/>
                  <w:marTop w:val="0"/>
                  <w:marBottom w:val="0"/>
                  <w:divBdr>
                    <w:top w:val="none" w:sz="0" w:space="0" w:color="auto"/>
                    <w:left w:val="none" w:sz="0" w:space="0" w:color="auto"/>
                    <w:bottom w:val="none" w:sz="0" w:space="0" w:color="auto"/>
                    <w:right w:val="none" w:sz="0" w:space="0" w:color="auto"/>
                  </w:divBdr>
                  <w:divsChild>
                    <w:div w:id="687752481">
                      <w:marLeft w:val="0"/>
                      <w:marRight w:val="0"/>
                      <w:marTop w:val="0"/>
                      <w:marBottom w:val="0"/>
                      <w:divBdr>
                        <w:top w:val="none" w:sz="0" w:space="0" w:color="auto"/>
                        <w:left w:val="none" w:sz="0" w:space="0" w:color="auto"/>
                        <w:bottom w:val="none" w:sz="0" w:space="0" w:color="auto"/>
                        <w:right w:val="none" w:sz="0" w:space="0" w:color="auto"/>
                      </w:divBdr>
                      <w:divsChild>
                        <w:div w:id="1633360752">
                          <w:marLeft w:val="0"/>
                          <w:marRight w:val="0"/>
                          <w:marTop w:val="0"/>
                          <w:marBottom w:val="0"/>
                          <w:divBdr>
                            <w:top w:val="none" w:sz="0" w:space="0" w:color="auto"/>
                            <w:left w:val="none" w:sz="0" w:space="0" w:color="auto"/>
                            <w:bottom w:val="none" w:sz="0" w:space="0" w:color="auto"/>
                            <w:right w:val="none" w:sz="0" w:space="0" w:color="auto"/>
                          </w:divBdr>
                          <w:divsChild>
                            <w:div w:id="1092970569">
                              <w:marLeft w:val="0"/>
                              <w:marRight w:val="0"/>
                              <w:marTop w:val="0"/>
                              <w:marBottom w:val="0"/>
                              <w:divBdr>
                                <w:top w:val="none" w:sz="0" w:space="0" w:color="auto"/>
                                <w:left w:val="none" w:sz="0" w:space="0" w:color="auto"/>
                                <w:bottom w:val="none" w:sz="0" w:space="0" w:color="auto"/>
                                <w:right w:val="none" w:sz="0" w:space="0" w:color="auto"/>
                              </w:divBdr>
                              <w:divsChild>
                                <w:div w:id="1042244720">
                                  <w:marLeft w:val="0"/>
                                  <w:marRight w:val="0"/>
                                  <w:marTop w:val="0"/>
                                  <w:marBottom w:val="0"/>
                                  <w:divBdr>
                                    <w:top w:val="none" w:sz="0" w:space="0" w:color="auto"/>
                                    <w:left w:val="none" w:sz="0" w:space="0" w:color="auto"/>
                                    <w:bottom w:val="none" w:sz="0" w:space="0" w:color="auto"/>
                                    <w:right w:val="none" w:sz="0" w:space="0" w:color="auto"/>
                                  </w:divBdr>
                                  <w:divsChild>
                                    <w:div w:id="846405518">
                                      <w:marLeft w:val="0"/>
                                      <w:marRight w:val="0"/>
                                      <w:marTop w:val="0"/>
                                      <w:marBottom w:val="0"/>
                                      <w:divBdr>
                                        <w:top w:val="none" w:sz="0" w:space="0" w:color="auto"/>
                                        <w:left w:val="none" w:sz="0" w:space="0" w:color="auto"/>
                                        <w:bottom w:val="none" w:sz="0" w:space="0" w:color="auto"/>
                                        <w:right w:val="none" w:sz="0" w:space="0" w:color="auto"/>
                                      </w:divBdr>
                                      <w:divsChild>
                                        <w:div w:id="146828670">
                                          <w:marLeft w:val="0"/>
                                          <w:marRight w:val="0"/>
                                          <w:marTop w:val="0"/>
                                          <w:marBottom w:val="0"/>
                                          <w:divBdr>
                                            <w:top w:val="none" w:sz="0" w:space="0" w:color="auto"/>
                                            <w:left w:val="none" w:sz="0" w:space="0" w:color="auto"/>
                                            <w:bottom w:val="none" w:sz="0" w:space="0" w:color="auto"/>
                                            <w:right w:val="none" w:sz="0" w:space="0" w:color="auto"/>
                                          </w:divBdr>
                                        </w:div>
                                      </w:divsChild>
                                    </w:div>
                                    <w:div w:id="317266507">
                                      <w:marLeft w:val="0"/>
                                      <w:marRight w:val="0"/>
                                      <w:marTop w:val="0"/>
                                      <w:marBottom w:val="0"/>
                                      <w:divBdr>
                                        <w:top w:val="none" w:sz="0" w:space="0" w:color="auto"/>
                                        <w:left w:val="none" w:sz="0" w:space="0" w:color="auto"/>
                                        <w:bottom w:val="none" w:sz="0" w:space="0" w:color="auto"/>
                                        <w:right w:val="none" w:sz="0" w:space="0" w:color="auto"/>
                                      </w:divBdr>
                                    </w:div>
                                  </w:divsChild>
                                </w:div>
                                <w:div w:id="6740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062595">
      <w:bodyDiv w:val="1"/>
      <w:marLeft w:val="0"/>
      <w:marRight w:val="0"/>
      <w:marTop w:val="0"/>
      <w:marBottom w:val="0"/>
      <w:divBdr>
        <w:top w:val="none" w:sz="0" w:space="0" w:color="auto"/>
        <w:left w:val="none" w:sz="0" w:space="0" w:color="auto"/>
        <w:bottom w:val="none" w:sz="0" w:space="0" w:color="auto"/>
        <w:right w:val="none" w:sz="0" w:space="0" w:color="auto"/>
      </w:divBdr>
      <w:divsChild>
        <w:div w:id="1678385666">
          <w:marLeft w:val="0"/>
          <w:marRight w:val="0"/>
          <w:marTop w:val="0"/>
          <w:marBottom w:val="0"/>
          <w:divBdr>
            <w:top w:val="none" w:sz="0" w:space="0" w:color="auto"/>
            <w:left w:val="none" w:sz="0" w:space="0" w:color="auto"/>
            <w:bottom w:val="none" w:sz="0" w:space="0" w:color="auto"/>
            <w:right w:val="none" w:sz="0" w:space="0" w:color="auto"/>
          </w:divBdr>
          <w:divsChild>
            <w:div w:id="1096630930">
              <w:marLeft w:val="0"/>
              <w:marRight w:val="0"/>
              <w:marTop w:val="0"/>
              <w:marBottom w:val="0"/>
              <w:divBdr>
                <w:top w:val="none" w:sz="0" w:space="0" w:color="auto"/>
                <w:left w:val="none" w:sz="0" w:space="0" w:color="auto"/>
                <w:bottom w:val="none" w:sz="0" w:space="0" w:color="auto"/>
                <w:right w:val="none" w:sz="0" w:space="0" w:color="auto"/>
              </w:divBdr>
              <w:divsChild>
                <w:div w:id="1620448082">
                  <w:marLeft w:val="0"/>
                  <w:marRight w:val="0"/>
                  <w:marTop w:val="0"/>
                  <w:marBottom w:val="0"/>
                  <w:divBdr>
                    <w:top w:val="none" w:sz="0" w:space="0" w:color="auto"/>
                    <w:left w:val="none" w:sz="0" w:space="0" w:color="auto"/>
                    <w:bottom w:val="none" w:sz="0" w:space="0" w:color="auto"/>
                    <w:right w:val="none" w:sz="0" w:space="0" w:color="auto"/>
                  </w:divBdr>
                  <w:divsChild>
                    <w:div w:id="100229122">
                      <w:marLeft w:val="-2"/>
                      <w:marRight w:val="0"/>
                      <w:marTop w:val="0"/>
                      <w:marBottom w:val="0"/>
                      <w:divBdr>
                        <w:top w:val="none" w:sz="0" w:space="0" w:color="auto"/>
                        <w:left w:val="none" w:sz="0" w:space="0" w:color="auto"/>
                        <w:bottom w:val="none" w:sz="0" w:space="0" w:color="auto"/>
                        <w:right w:val="none" w:sz="0" w:space="0" w:color="auto"/>
                      </w:divBdr>
                      <w:divsChild>
                        <w:div w:id="1658916385">
                          <w:marLeft w:val="0"/>
                          <w:marRight w:val="0"/>
                          <w:marTop w:val="0"/>
                          <w:marBottom w:val="0"/>
                          <w:divBdr>
                            <w:top w:val="none" w:sz="0" w:space="0" w:color="auto"/>
                            <w:left w:val="none" w:sz="0" w:space="0" w:color="auto"/>
                            <w:bottom w:val="none" w:sz="0" w:space="0" w:color="auto"/>
                            <w:right w:val="none" w:sz="0" w:space="0" w:color="auto"/>
                          </w:divBdr>
                          <w:divsChild>
                            <w:div w:id="565993995">
                              <w:marLeft w:val="0"/>
                              <w:marRight w:val="0"/>
                              <w:marTop w:val="0"/>
                              <w:marBottom w:val="0"/>
                              <w:divBdr>
                                <w:top w:val="none" w:sz="0" w:space="0" w:color="auto"/>
                                <w:left w:val="none" w:sz="0" w:space="0" w:color="auto"/>
                                <w:bottom w:val="none" w:sz="0" w:space="0" w:color="auto"/>
                                <w:right w:val="none" w:sz="0" w:space="0" w:color="auto"/>
                              </w:divBdr>
                              <w:divsChild>
                                <w:div w:id="1168324035">
                                  <w:marLeft w:val="0"/>
                                  <w:marRight w:val="0"/>
                                  <w:marTop w:val="0"/>
                                  <w:marBottom w:val="0"/>
                                  <w:divBdr>
                                    <w:top w:val="none" w:sz="0" w:space="0" w:color="auto"/>
                                    <w:left w:val="none" w:sz="0" w:space="0" w:color="auto"/>
                                    <w:bottom w:val="none" w:sz="0" w:space="0" w:color="auto"/>
                                    <w:right w:val="none" w:sz="0" w:space="0" w:color="auto"/>
                                  </w:divBdr>
                                  <w:divsChild>
                                    <w:div w:id="1533885579">
                                      <w:marLeft w:val="0"/>
                                      <w:marRight w:val="0"/>
                                      <w:marTop w:val="0"/>
                                      <w:marBottom w:val="0"/>
                                      <w:divBdr>
                                        <w:top w:val="none" w:sz="0" w:space="0" w:color="auto"/>
                                        <w:left w:val="none" w:sz="0" w:space="0" w:color="auto"/>
                                        <w:bottom w:val="none" w:sz="0" w:space="0" w:color="auto"/>
                                        <w:right w:val="none" w:sz="0" w:space="0" w:color="auto"/>
                                      </w:divBdr>
                                      <w:divsChild>
                                        <w:div w:id="2066761108">
                                          <w:marLeft w:val="0"/>
                                          <w:marRight w:val="0"/>
                                          <w:marTop w:val="0"/>
                                          <w:marBottom w:val="0"/>
                                          <w:divBdr>
                                            <w:top w:val="none" w:sz="0" w:space="0" w:color="auto"/>
                                            <w:left w:val="none" w:sz="0" w:space="0" w:color="auto"/>
                                            <w:bottom w:val="none" w:sz="0" w:space="0" w:color="auto"/>
                                            <w:right w:val="none" w:sz="0" w:space="0" w:color="auto"/>
                                          </w:divBdr>
                                          <w:divsChild>
                                            <w:div w:id="1677997773">
                                              <w:marLeft w:val="0"/>
                                              <w:marRight w:val="0"/>
                                              <w:marTop w:val="0"/>
                                              <w:marBottom w:val="0"/>
                                              <w:divBdr>
                                                <w:top w:val="none" w:sz="0" w:space="0" w:color="auto"/>
                                                <w:left w:val="none" w:sz="0" w:space="0" w:color="auto"/>
                                                <w:bottom w:val="none" w:sz="0" w:space="0" w:color="auto"/>
                                                <w:right w:val="none" w:sz="0" w:space="0" w:color="auto"/>
                                              </w:divBdr>
                                              <w:divsChild>
                                                <w:div w:id="9717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835400">
      <w:bodyDiv w:val="1"/>
      <w:marLeft w:val="0"/>
      <w:marRight w:val="0"/>
      <w:marTop w:val="0"/>
      <w:marBottom w:val="0"/>
      <w:divBdr>
        <w:top w:val="none" w:sz="0" w:space="0" w:color="auto"/>
        <w:left w:val="none" w:sz="0" w:space="0" w:color="auto"/>
        <w:bottom w:val="none" w:sz="0" w:space="0" w:color="auto"/>
        <w:right w:val="none" w:sz="0" w:space="0" w:color="auto"/>
      </w:divBdr>
      <w:divsChild>
        <w:div w:id="942761987">
          <w:marLeft w:val="0"/>
          <w:marRight w:val="0"/>
          <w:marTop w:val="0"/>
          <w:marBottom w:val="0"/>
          <w:divBdr>
            <w:top w:val="none" w:sz="0" w:space="0" w:color="auto"/>
            <w:left w:val="none" w:sz="0" w:space="0" w:color="auto"/>
            <w:bottom w:val="none" w:sz="0" w:space="0" w:color="auto"/>
            <w:right w:val="none" w:sz="0" w:space="0" w:color="auto"/>
          </w:divBdr>
          <w:divsChild>
            <w:div w:id="16934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76083540">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907032696">
      <w:bodyDiv w:val="1"/>
      <w:marLeft w:val="0"/>
      <w:marRight w:val="0"/>
      <w:marTop w:val="0"/>
      <w:marBottom w:val="0"/>
      <w:divBdr>
        <w:top w:val="none" w:sz="0" w:space="0" w:color="auto"/>
        <w:left w:val="none" w:sz="0" w:space="0" w:color="auto"/>
        <w:bottom w:val="none" w:sz="0" w:space="0" w:color="auto"/>
        <w:right w:val="none" w:sz="0" w:space="0" w:color="auto"/>
      </w:divBdr>
      <w:divsChild>
        <w:div w:id="2145267661">
          <w:marLeft w:val="0"/>
          <w:marRight w:val="0"/>
          <w:marTop w:val="0"/>
          <w:marBottom w:val="0"/>
          <w:divBdr>
            <w:top w:val="none" w:sz="0" w:space="0" w:color="auto"/>
            <w:left w:val="none" w:sz="0" w:space="0" w:color="auto"/>
            <w:bottom w:val="none" w:sz="0" w:space="0" w:color="auto"/>
            <w:right w:val="none" w:sz="0" w:space="0" w:color="auto"/>
          </w:divBdr>
          <w:divsChild>
            <w:div w:id="199054275">
              <w:marLeft w:val="0"/>
              <w:marRight w:val="0"/>
              <w:marTop w:val="0"/>
              <w:marBottom w:val="0"/>
              <w:divBdr>
                <w:top w:val="none" w:sz="0" w:space="0" w:color="auto"/>
                <w:left w:val="none" w:sz="0" w:space="0" w:color="auto"/>
                <w:bottom w:val="none" w:sz="0" w:space="0" w:color="auto"/>
                <w:right w:val="none" w:sz="0" w:space="0" w:color="auto"/>
              </w:divBdr>
              <w:divsChild>
                <w:div w:id="891846522">
                  <w:marLeft w:val="0"/>
                  <w:marRight w:val="0"/>
                  <w:marTop w:val="0"/>
                  <w:marBottom w:val="0"/>
                  <w:divBdr>
                    <w:top w:val="none" w:sz="0" w:space="0" w:color="auto"/>
                    <w:left w:val="none" w:sz="0" w:space="0" w:color="auto"/>
                    <w:bottom w:val="none" w:sz="0" w:space="0" w:color="auto"/>
                    <w:right w:val="none" w:sz="0" w:space="0" w:color="auto"/>
                  </w:divBdr>
                  <w:divsChild>
                    <w:div w:id="1257637940">
                      <w:marLeft w:val="-2"/>
                      <w:marRight w:val="0"/>
                      <w:marTop w:val="0"/>
                      <w:marBottom w:val="0"/>
                      <w:divBdr>
                        <w:top w:val="none" w:sz="0" w:space="0" w:color="auto"/>
                        <w:left w:val="none" w:sz="0" w:space="0" w:color="auto"/>
                        <w:bottom w:val="none" w:sz="0" w:space="0" w:color="auto"/>
                        <w:right w:val="none" w:sz="0" w:space="0" w:color="auto"/>
                      </w:divBdr>
                      <w:divsChild>
                        <w:div w:id="628708557">
                          <w:marLeft w:val="0"/>
                          <w:marRight w:val="0"/>
                          <w:marTop w:val="0"/>
                          <w:marBottom w:val="0"/>
                          <w:divBdr>
                            <w:top w:val="none" w:sz="0" w:space="0" w:color="auto"/>
                            <w:left w:val="none" w:sz="0" w:space="0" w:color="auto"/>
                            <w:bottom w:val="none" w:sz="0" w:space="0" w:color="auto"/>
                            <w:right w:val="none" w:sz="0" w:space="0" w:color="auto"/>
                          </w:divBdr>
                          <w:divsChild>
                            <w:div w:id="305747475">
                              <w:marLeft w:val="0"/>
                              <w:marRight w:val="0"/>
                              <w:marTop w:val="0"/>
                              <w:marBottom w:val="0"/>
                              <w:divBdr>
                                <w:top w:val="none" w:sz="0" w:space="0" w:color="auto"/>
                                <w:left w:val="none" w:sz="0" w:space="0" w:color="auto"/>
                                <w:bottom w:val="none" w:sz="0" w:space="0" w:color="auto"/>
                                <w:right w:val="none" w:sz="0" w:space="0" w:color="auto"/>
                              </w:divBdr>
                              <w:divsChild>
                                <w:div w:id="2059473778">
                                  <w:marLeft w:val="0"/>
                                  <w:marRight w:val="0"/>
                                  <w:marTop w:val="0"/>
                                  <w:marBottom w:val="0"/>
                                  <w:divBdr>
                                    <w:top w:val="none" w:sz="0" w:space="0" w:color="auto"/>
                                    <w:left w:val="none" w:sz="0" w:space="0" w:color="auto"/>
                                    <w:bottom w:val="none" w:sz="0" w:space="0" w:color="auto"/>
                                    <w:right w:val="none" w:sz="0" w:space="0" w:color="auto"/>
                                  </w:divBdr>
                                  <w:divsChild>
                                    <w:div w:id="1192763180">
                                      <w:marLeft w:val="0"/>
                                      <w:marRight w:val="0"/>
                                      <w:marTop w:val="0"/>
                                      <w:marBottom w:val="0"/>
                                      <w:divBdr>
                                        <w:top w:val="none" w:sz="0" w:space="0" w:color="auto"/>
                                        <w:left w:val="none" w:sz="0" w:space="0" w:color="auto"/>
                                        <w:bottom w:val="none" w:sz="0" w:space="0" w:color="auto"/>
                                        <w:right w:val="none" w:sz="0" w:space="0" w:color="auto"/>
                                      </w:divBdr>
                                      <w:divsChild>
                                        <w:div w:id="1152721290">
                                          <w:marLeft w:val="0"/>
                                          <w:marRight w:val="0"/>
                                          <w:marTop w:val="0"/>
                                          <w:marBottom w:val="0"/>
                                          <w:divBdr>
                                            <w:top w:val="none" w:sz="0" w:space="0" w:color="auto"/>
                                            <w:left w:val="none" w:sz="0" w:space="0" w:color="auto"/>
                                            <w:bottom w:val="none" w:sz="0" w:space="0" w:color="auto"/>
                                            <w:right w:val="none" w:sz="0" w:space="0" w:color="auto"/>
                                          </w:divBdr>
                                          <w:divsChild>
                                            <w:div w:id="257325420">
                                              <w:marLeft w:val="0"/>
                                              <w:marRight w:val="0"/>
                                              <w:marTop w:val="0"/>
                                              <w:marBottom w:val="0"/>
                                              <w:divBdr>
                                                <w:top w:val="none" w:sz="0" w:space="0" w:color="auto"/>
                                                <w:left w:val="none" w:sz="0" w:space="0" w:color="auto"/>
                                                <w:bottom w:val="none" w:sz="0" w:space="0" w:color="auto"/>
                                                <w:right w:val="none" w:sz="0" w:space="0" w:color="auto"/>
                                              </w:divBdr>
                                              <w:divsChild>
                                                <w:div w:id="1888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room.lighting.philips.com/news/2016/20160602-philips-lighting-pledges-to-the-worlds-energy-ministers-to-sell-more-than-two-billion-led-light-bulbs-by-20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room.lighting.philip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rl.hanuska@philips.com" TargetMode="External"/><Relationship Id="rId4" Type="http://schemas.openxmlformats.org/officeDocument/2006/relationships/settings" Target="settings.xml"/><Relationship Id="rId9" Type="http://schemas.openxmlformats.org/officeDocument/2006/relationships/hyperlink" Target="http://www.lighting.philips.com/static/2016/philips-lighting-annual-report-2016.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E0AD-B666-429B-ACFE-B2778DA4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3654</Characters>
  <Application>Microsoft Office Word</Application>
  <DocSecurity>0</DocSecurity>
  <Lines>30</Lines>
  <Paragraphs>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Letter_A4</vt:lpstr>
      <vt:lpstr>Letter_A4</vt:lpstr>
      <vt:lpstr>Letter_A4</vt:lpstr>
    </vt:vector>
  </TitlesOfParts>
  <Company>s.a.x.</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SHARON VOLCOVICH</cp:lastModifiedBy>
  <cp:revision>5</cp:revision>
  <cp:lastPrinted>2002-03-12T13:40:00Z</cp:lastPrinted>
  <dcterms:created xsi:type="dcterms:W3CDTF">2017-02-21T22:12:00Z</dcterms:created>
  <dcterms:modified xsi:type="dcterms:W3CDTF">2017-02-24T18:56:00Z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