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61" w:rsidRDefault="001C0761" w:rsidP="00677B48">
      <w:pPr>
        <w:keepNext/>
        <w:outlineLvl w:val="0"/>
        <w:rPr>
          <w:rFonts w:asciiTheme="minorHAnsi" w:hAnsiTheme="minorHAnsi" w:cstheme="minorHAnsi"/>
          <w:snapToGrid w:val="0"/>
          <w:color w:val="0B2265"/>
          <w:sz w:val="44"/>
          <w:lang w:eastAsia="en-US"/>
        </w:rPr>
      </w:pPr>
    </w:p>
    <w:p w:rsidR="00677B48" w:rsidRPr="00571DDD" w:rsidRDefault="00677B48" w:rsidP="00677B48">
      <w:pPr>
        <w:keepNext/>
        <w:outlineLvl w:val="0"/>
        <w:rPr>
          <w:rFonts w:asciiTheme="minorHAnsi" w:hAnsiTheme="minorHAnsi" w:cstheme="minorHAnsi"/>
          <w:i/>
          <w:szCs w:val="24"/>
          <w:lang w:eastAsia="en-US"/>
        </w:rPr>
      </w:pPr>
      <w:r>
        <w:rPr>
          <w:rFonts w:asciiTheme="minorHAnsi" w:hAnsiTheme="minorHAnsi" w:cstheme="minorHAnsi"/>
          <w:snapToGrid w:val="0"/>
          <w:color w:val="0B2265"/>
          <w:sz w:val="44"/>
          <w:lang w:eastAsia="en-US"/>
        </w:rPr>
        <w:t xml:space="preserve">Press release </w:t>
      </w:r>
      <w:r w:rsidR="00B65E38">
        <w:rPr>
          <w:rFonts w:asciiTheme="minorHAnsi" w:hAnsiTheme="minorHAnsi" w:cstheme="minorHAnsi"/>
          <w:snapToGrid w:val="0"/>
          <w:color w:val="0B2265"/>
          <w:sz w:val="44"/>
          <w:lang w:eastAsia="en-US"/>
        </w:rPr>
        <w:t xml:space="preserve">- </w:t>
      </w:r>
      <w:r w:rsidR="00B72C27" w:rsidRPr="002257DE">
        <w:rPr>
          <w:rFonts w:asciiTheme="minorHAnsi" w:hAnsiTheme="minorHAnsi" w:cstheme="minorHAnsi"/>
          <w:b/>
          <w:i/>
          <w:snapToGrid w:val="0"/>
          <w:color w:val="0B2265"/>
          <w:sz w:val="40"/>
          <w:lang w:eastAsia="en-US"/>
        </w:rPr>
        <w:t>Europe</w:t>
      </w:r>
      <w:r w:rsidR="00466990" w:rsidRPr="002257DE">
        <w:rPr>
          <w:rFonts w:asciiTheme="minorHAnsi" w:hAnsiTheme="minorHAnsi" w:cstheme="minorHAnsi"/>
          <w:b/>
          <w:i/>
          <w:snapToGrid w:val="0"/>
          <w:color w:val="0B2265"/>
          <w:sz w:val="40"/>
          <w:lang w:eastAsia="en-US"/>
        </w:rPr>
        <w:t>an</w:t>
      </w:r>
      <w:r w:rsidRPr="002257DE">
        <w:rPr>
          <w:rFonts w:asciiTheme="minorHAnsi" w:hAnsiTheme="minorHAnsi" w:cstheme="minorHAnsi"/>
          <w:i/>
          <w:snapToGrid w:val="0"/>
          <w:color w:val="0B2265"/>
          <w:sz w:val="40"/>
          <w:lang w:eastAsia="en-US"/>
        </w:rPr>
        <w:t xml:space="preserve"> Version</w:t>
      </w:r>
    </w:p>
    <w:p w:rsidR="000F3705" w:rsidRDefault="000F3705" w:rsidP="00677B48">
      <w:pPr>
        <w:rPr>
          <w:rFonts w:asciiTheme="minorHAnsi" w:hAnsiTheme="minorHAnsi" w:cstheme="minorHAnsi"/>
          <w:b/>
          <w:color w:val="FF0000"/>
          <w:szCs w:val="24"/>
          <w:lang w:val="en-GB" w:eastAsia="en-US"/>
        </w:rPr>
      </w:pPr>
      <w:bookmarkStart w:id="0" w:name="StartOfDoc"/>
      <w:bookmarkEnd w:id="0"/>
    </w:p>
    <w:p w:rsidR="00B65E38" w:rsidRDefault="00B65E38" w:rsidP="00677B48"/>
    <w:p w:rsidR="00677B48" w:rsidRDefault="00DF57AC" w:rsidP="00677B48">
      <w:r>
        <w:t>J</w:t>
      </w:r>
      <w:r w:rsidR="00677B48">
        <w:t>uly 12, 2016</w:t>
      </w:r>
    </w:p>
    <w:p w:rsidR="00677B48" w:rsidRDefault="00677B48" w:rsidP="00677B48">
      <w:pPr>
        <w:rPr>
          <w:rFonts w:asciiTheme="minorHAnsi" w:hAnsiTheme="minorHAnsi" w:cstheme="minorHAnsi"/>
          <w:szCs w:val="24"/>
          <w:lang w:eastAsia="en-US"/>
        </w:rPr>
      </w:pPr>
    </w:p>
    <w:p w:rsidR="00677B48" w:rsidRPr="00DC0FB8" w:rsidRDefault="00677B48" w:rsidP="00677B48">
      <w:pPr>
        <w:rPr>
          <w:rFonts w:asciiTheme="minorHAnsi" w:hAnsiTheme="minorHAnsi" w:cstheme="minorHAnsi"/>
          <w:b/>
          <w:sz w:val="24"/>
          <w:szCs w:val="24"/>
          <w:lang w:eastAsia="en-US"/>
        </w:rPr>
      </w:pPr>
      <w:r w:rsidRPr="00DC0FB8">
        <w:rPr>
          <w:rFonts w:asciiTheme="minorHAnsi" w:hAnsiTheme="minorHAnsi" w:cstheme="minorHAnsi"/>
          <w:b/>
          <w:sz w:val="24"/>
          <w:szCs w:val="24"/>
          <w:lang w:eastAsia="en-US"/>
        </w:rPr>
        <w:t xml:space="preserve">Philips Lighting unveils </w:t>
      </w:r>
      <w:proofErr w:type="spellStart"/>
      <w:r w:rsidRPr="00DC0FB8">
        <w:rPr>
          <w:rFonts w:asciiTheme="minorHAnsi" w:hAnsiTheme="minorHAnsi" w:cstheme="minorHAnsi"/>
          <w:b/>
          <w:sz w:val="24"/>
          <w:szCs w:val="24"/>
          <w:lang w:eastAsia="en-US"/>
        </w:rPr>
        <w:t>SceneSwitch</w:t>
      </w:r>
      <w:proofErr w:type="spellEnd"/>
      <w:r w:rsidRPr="00DC0FB8">
        <w:rPr>
          <w:rFonts w:asciiTheme="minorHAnsi" w:hAnsiTheme="minorHAnsi" w:cstheme="minorHAnsi"/>
          <w:b/>
          <w:sz w:val="24"/>
          <w:szCs w:val="24"/>
          <w:lang w:eastAsia="en-US"/>
        </w:rPr>
        <w:t xml:space="preserve"> – a unique </w:t>
      </w:r>
      <w:r w:rsidR="008D15A4" w:rsidRPr="00DC0FB8">
        <w:rPr>
          <w:rFonts w:asciiTheme="minorHAnsi" w:hAnsiTheme="minorHAnsi" w:cstheme="minorHAnsi"/>
          <w:b/>
          <w:sz w:val="24"/>
          <w:szCs w:val="24"/>
          <w:lang w:eastAsia="en-US"/>
        </w:rPr>
        <w:t xml:space="preserve">LED </w:t>
      </w:r>
      <w:r w:rsidR="007E2EDE" w:rsidRPr="00DC0FB8">
        <w:rPr>
          <w:rFonts w:asciiTheme="minorHAnsi" w:hAnsiTheme="minorHAnsi" w:cstheme="minorHAnsi"/>
          <w:b/>
          <w:sz w:val="24"/>
          <w:szCs w:val="24"/>
          <w:lang w:eastAsia="en-US"/>
        </w:rPr>
        <w:t xml:space="preserve">light </w:t>
      </w:r>
      <w:r w:rsidR="00466990" w:rsidRPr="00DC0FB8">
        <w:rPr>
          <w:rFonts w:asciiTheme="minorHAnsi" w:hAnsiTheme="minorHAnsi" w:cstheme="minorHAnsi"/>
          <w:b/>
          <w:sz w:val="24"/>
          <w:szCs w:val="24"/>
          <w:lang w:eastAsia="en-US"/>
        </w:rPr>
        <w:t xml:space="preserve">bulb </w:t>
      </w:r>
      <w:r w:rsidR="008D15A4" w:rsidRPr="00DC0FB8">
        <w:rPr>
          <w:rFonts w:asciiTheme="minorHAnsi" w:hAnsiTheme="minorHAnsi" w:cstheme="minorHAnsi"/>
          <w:b/>
          <w:sz w:val="24"/>
          <w:szCs w:val="24"/>
          <w:lang w:eastAsia="en-US"/>
        </w:rPr>
        <w:t>range</w:t>
      </w:r>
      <w:r w:rsidRPr="00DC0FB8">
        <w:rPr>
          <w:rFonts w:asciiTheme="minorHAnsi" w:hAnsiTheme="minorHAnsi" w:cstheme="minorHAnsi"/>
          <w:b/>
          <w:sz w:val="24"/>
          <w:szCs w:val="24"/>
          <w:lang w:eastAsia="en-US"/>
        </w:rPr>
        <w:t xml:space="preserve"> designed to make multi-purpose homes work harder </w:t>
      </w:r>
    </w:p>
    <w:p w:rsidR="00677B48" w:rsidRPr="00DC0FB8" w:rsidRDefault="00677B48" w:rsidP="00677B48">
      <w:pPr>
        <w:rPr>
          <w:rFonts w:asciiTheme="minorHAnsi" w:hAnsiTheme="minorHAnsi" w:cstheme="minorHAnsi"/>
          <w:b/>
          <w:sz w:val="24"/>
          <w:szCs w:val="24"/>
          <w:lang w:eastAsia="en-US"/>
        </w:rPr>
      </w:pPr>
    </w:p>
    <w:p w:rsidR="00677B48" w:rsidRDefault="00677B48" w:rsidP="00677B48">
      <w:pPr>
        <w:pStyle w:val="ListParagraph"/>
        <w:numPr>
          <w:ilvl w:val="0"/>
          <w:numId w:val="3"/>
        </w:numPr>
        <w:rPr>
          <w:b/>
          <w:sz w:val="24"/>
        </w:rPr>
      </w:pPr>
      <w:r w:rsidRPr="00571DDD">
        <w:rPr>
          <w:b/>
          <w:sz w:val="24"/>
        </w:rPr>
        <w:t xml:space="preserve">Launch of </w:t>
      </w:r>
      <w:r w:rsidR="007E2EDE">
        <w:rPr>
          <w:b/>
          <w:sz w:val="24"/>
        </w:rPr>
        <w:t xml:space="preserve">a </w:t>
      </w:r>
      <w:r w:rsidRPr="00571DDD">
        <w:rPr>
          <w:b/>
          <w:sz w:val="24"/>
        </w:rPr>
        <w:t xml:space="preserve">new Philips LED </w:t>
      </w:r>
      <w:r w:rsidR="002F3498">
        <w:rPr>
          <w:b/>
          <w:sz w:val="24"/>
        </w:rPr>
        <w:t xml:space="preserve">bulb </w:t>
      </w:r>
      <w:r w:rsidRPr="00571DDD">
        <w:rPr>
          <w:b/>
          <w:sz w:val="24"/>
        </w:rPr>
        <w:t xml:space="preserve">range, with </w:t>
      </w:r>
      <w:r w:rsidR="00B72C27">
        <w:rPr>
          <w:b/>
          <w:sz w:val="24"/>
        </w:rPr>
        <w:t>multiple</w:t>
      </w:r>
      <w:r w:rsidRPr="00571DDD">
        <w:rPr>
          <w:b/>
          <w:sz w:val="24"/>
        </w:rPr>
        <w:t xml:space="preserve"> light settings, helps you adapt your home for work, rest and play </w:t>
      </w:r>
      <w:r w:rsidR="00C90857">
        <w:rPr>
          <w:b/>
          <w:sz w:val="24"/>
        </w:rPr>
        <w:t>and works with your existing switch</w:t>
      </w:r>
    </w:p>
    <w:p w:rsidR="00677B48" w:rsidRPr="00D11F3B" w:rsidRDefault="00B36677" w:rsidP="00677B48">
      <w:pPr>
        <w:pStyle w:val="ListParagraph"/>
        <w:numPr>
          <w:ilvl w:val="0"/>
          <w:numId w:val="3"/>
        </w:numPr>
        <w:rPr>
          <w:b/>
          <w:sz w:val="24"/>
        </w:rPr>
      </w:pPr>
      <w:r>
        <w:rPr>
          <w:b/>
          <w:sz w:val="24"/>
        </w:rPr>
        <w:t>International</w:t>
      </w:r>
      <w:r w:rsidR="00677B48">
        <w:rPr>
          <w:b/>
          <w:sz w:val="24"/>
        </w:rPr>
        <w:t xml:space="preserve"> survey </w:t>
      </w:r>
      <w:r w:rsidR="008F6920">
        <w:rPr>
          <w:b/>
          <w:sz w:val="24"/>
        </w:rPr>
        <w:t xml:space="preserve">data </w:t>
      </w:r>
      <w:r w:rsidR="00677B48">
        <w:rPr>
          <w:b/>
          <w:sz w:val="24"/>
        </w:rPr>
        <w:t xml:space="preserve">from </w:t>
      </w:r>
      <w:proofErr w:type="spellStart"/>
      <w:r w:rsidR="00677B48">
        <w:rPr>
          <w:b/>
          <w:sz w:val="24"/>
        </w:rPr>
        <w:t>Ipsos</w:t>
      </w:r>
      <w:proofErr w:type="spellEnd"/>
      <w:r w:rsidR="00677B48">
        <w:rPr>
          <w:b/>
          <w:sz w:val="24"/>
        </w:rPr>
        <w:t xml:space="preserve"> </w:t>
      </w:r>
      <w:r w:rsidR="00677B48" w:rsidRPr="00F312A3">
        <w:rPr>
          <w:b/>
          <w:sz w:val="24"/>
          <w:szCs w:val="24"/>
        </w:rPr>
        <w:t xml:space="preserve">says </w:t>
      </w:r>
      <w:r w:rsidR="000F3705">
        <w:rPr>
          <w:b/>
          <w:sz w:val="24"/>
          <w:szCs w:val="24"/>
        </w:rPr>
        <w:t>5</w:t>
      </w:r>
      <w:r w:rsidR="000B2B0E">
        <w:rPr>
          <w:b/>
          <w:sz w:val="24"/>
          <w:szCs w:val="24"/>
        </w:rPr>
        <w:t>5</w:t>
      </w:r>
      <w:r w:rsidR="00677B48" w:rsidRPr="00571DDD">
        <w:rPr>
          <w:b/>
          <w:sz w:val="24"/>
          <w:szCs w:val="24"/>
        </w:rPr>
        <w:t>%</w:t>
      </w:r>
      <w:r w:rsidR="00677B48">
        <w:rPr>
          <w:b/>
          <w:sz w:val="24"/>
          <w:szCs w:val="24"/>
        </w:rPr>
        <w:t xml:space="preserve"> seek </w:t>
      </w:r>
      <w:r w:rsidR="00E619C6">
        <w:rPr>
          <w:b/>
          <w:sz w:val="24"/>
          <w:szCs w:val="24"/>
        </w:rPr>
        <w:t xml:space="preserve">the </w:t>
      </w:r>
      <w:r w:rsidR="00677B48" w:rsidRPr="00571DDD">
        <w:rPr>
          <w:b/>
          <w:sz w:val="24"/>
          <w:szCs w:val="24"/>
        </w:rPr>
        <w:t xml:space="preserve">right light for </w:t>
      </w:r>
      <w:r w:rsidR="00677B48">
        <w:rPr>
          <w:b/>
          <w:sz w:val="24"/>
          <w:szCs w:val="24"/>
        </w:rPr>
        <w:t xml:space="preserve">a given </w:t>
      </w:r>
      <w:r w:rsidR="00677B48" w:rsidRPr="00571DDD">
        <w:rPr>
          <w:b/>
          <w:sz w:val="24"/>
          <w:szCs w:val="24"/>
        </w:rPr>
        <w:t>task</w:t>
      </w:r>
      <w:r w:rsidR="002A4EEE" w:rsidRPr="002A4EEE">
        <w:rPr>
          <w:b/>
          <w:sz w:val="24"/>
          <w:szCs w:val="24"/>
        </w:rPr>
        <w:t>*</w:t>
      </w:r>
    </w:p>
    <w:p w:rsidR="00677B48" w:rsidRPr="00BF4376" w:rsidRDefault="00677B48" w:rsidP="00677B48"/>
    <w:p w:rsidR="00677B48" w:rsidRPr="00FB36A1" w:rsidRDefault="00677B48" w:rsidP="00677B48">
      <w:pPr>
        <w:rPr>
          <w:rFonts w:asciiTheme="minorHAnsi" w:hAnsiTheme="minorHAnsi"/>
          <w:szCs w:val="22"/>
        </w:rPr>
      </w:pPr>
      <w:r w:rsidRPr="002D5A5C">
        <w:rPr>
          <w:rFonts w:asciiTheme="minorHAnsi" w:hAnsiTheme="minorHAnsi" w:cstheme="minorHAnsi"/>
          <w:b/>
          <w:szCs w:val="24"/>
        </w:rPr>
        <w:t xml:space="preserve">Amsterdam, The Netherlands – </w:t>
      </w:r>
      <w:r>
        <w:t xml:space="preserve">Philips Lighting (Euronext Amsterdam ticker: LIGHT), a global leader in lighting, has launched the new </w:t>
      </w:r>
      <w:r w:rsidRPr="002D5A5C">
        <w:t xml:space="preserve">Philips </w:t>
      </w:r>
      <w:proofErr w:type="spellStart"/>
      <w:r>
        <w:t>SceneSwitch</w:t>
      </w:r>
      <w:proofErr w:type="spellEnd"/>
      <w:r>
        <w:t xml:space="preserve"> LED range – a unique </w:t>
      </w:r>
      <w:r w:rsidR="00AA477E">
        <w:t>range of</w:t>
      </w:r>
      <w:r w:rsidR="007E2EDE">
        <w:t xml:space="preserve"> light</w:t>
      </w:r>
      <w:r w:rsidR="00AA477E">
        <w:t xml:space="preserve"> </w:t>
      </w:r>
      <w:r w:rsidR="00466990">
        <w:t>bulbs</w:t>
      </w:r>
      <w:r w:rsidR="00AA477E">
        <w:t xml:space="preserve"> which</w:t>
      </w:r>
      <w:r>
        <w:t xml:space="preserve"> </w:t>
      </w:r>
      <w:r w:rsidR="00AA477E">
        <w:t xml:space="preserve">provide </w:t>
      </w:r>
      <w:r w:rsidR="00B72C27">
        <w:t>multiple light settings</w:t>
      </w:r>
      <w:r w:rsidR="00D33509">
        <w:t>,</w:t>
      </w:r>
      <w:r>
        <w:t xml:space="preserve"> to meet the changing needs of homes and consumers</w:t>
      </w:r>
      <w:r w:rsidRPr="002D5A5C">
        <w:t xml:space="preserve">. </w:t>
      </w:r>
      <w:r w:rsidR="00E33B72">
        <w:t>M</w:t>
      </w:r>
      <w:r>
        <w:t xml:space="preserve">any </w:t>
      </w:r>
      <w:r w:rsidR="00B72C27">
        <w:t>houses</w:t>
      </w:r>
      <w:r>
        <w:t xml:space="preserve"> and flats have become multi-purpose spaces:</w:t>
      </w:r>
      <w:r w:rsidRPr="004D5982">
        <w:t xml:space="preserve"> somewhere to work, relax and entertain</w:t>
      </w:r>
      <w:r>
        <w:t xml:space="preserve">. The Philips </w:t>
      </w:r>
      <w:proofErr w:type="spellStart"/>
      <w:r w:rsidRPr="004D5982">
        <w:t>SceneSwitch</w:t>
      </w:r>
      <w:proofErr w:type="spellEnd"/>
      <w:r>
        <w:t xml:space="preserve"> LED range caters for this need</w:t>
      </w:r>
      <w:r w:rsidR="00B65E38">
        <w:t>,</w:t>
      </w:r>
      <w:r>
        <w:t xml:space="preserve"> allowing you to use your existing light switch to select the </w:t>
      </w:r>
      <w:r w:rsidRPr="00FB36A1">
        <w:rPr>
          <w:rFonts w:asciiTheme="minorHAnsi" w:hAnsiTheme="minorHAnsi"/>
          <w:szCs w:val="22"/>
        </w:rPr>
        <w:t>light scene best suited to a given task.</w:t>
      </w:r>
    </w:p>
    <w:p w:rsidR="000905D2" w:rsidRDefault="000905D2" w:rsidP="000905D2"/>
    <w:p w:rsidR="000905D2" w:rsidRDefault="000905D2" w:rsidP="000905D2">
      <w:r w:rsidRPr="002A32E1">
        <w:t>“</w:t>
      </w:r>
      <w:r w:rsidR="00466990">
        <w:t>Only 10% of consumers</w:t>
      </w:r>
      <w:r w:rsidR="008F6920">
        <w:t xml:space="preserve"> we’ve spoken to currently</w:t>
      </w:r>
      <w:r w:rsidR="00466990">
        <w:t xml:space="preserve"> have the ability to dim light in their homes</w:t>
      </w:r>
      <w:r w:rsidR="00A41CE0">
        <w:rPr>
          <w:vertAlign w:val="superscript"/>
        </w:rPr>
        <w:t>1</w:t>
      </w:r>
      <w:r w:rsidR="00466990">
        <w:t>. O</w:t>
      </w:r>
      <w:r>
        <w:t xml:space="preserve">ur new </w:t>
      </w:r>
      <w:r w:rsidRPr="002A32E1">
        <w:t xml:space="preserve">LED </w:t>
      </w:r>
      <w:r>
        <w:t>range</w:t>
      </w:r>
      <w:r w:rsidR="00466990">
        <w:t xml:space="preserve"> provides a solution to address this where</w:t>
      </w:r>
      <w:r w:rsidRPr="002A32E1">
        <w:t xml:space="preserve"> you can easily change the setting from a bright light</w:t>
      </w:r>
      <w:r>
        <w:t xml:space="preserve"> for concentrati</w:t>
      </w:r>
      <w:r w:rsidR="00A41CE0">
        <w:t>on and detail</w:t>
      </w:r>
      <w:r w:rsidRPr="002A32E1">
        <w:t>, to a natural light, to a warm</w:t>
      </w:r>
      <w:r>
        <w:t xml:space="preserve"> relaxing</w:t>
      </w:r>
      <w:r w:rsidRPr="002A32E1">
        <w:t xml:space="preserve"> glow</w:t>
      </w:r>
      <w:r>
        <w:t xml:space="preserve"> – all with a flick of the existing light switch. There is no need to install a dimmer, or make other dramatic changes to make rooms truly multi-functional spaces,</w:t>
      </w:r>
      <w:r w:rsidRPr="002A32E1">
        <w:t xml:space="preserve">” </w:t>
      </w:r>
      <w:r>
        <w:t>comments</w:t>
      </w:r>
      <w:r w:rsidRPr="002A32E1">
        <w:t xml:space="preserve"> </w:t>
      </w:r>
      <w:r>
        <w:t xml:space="preserve">Mahesh Iyer, leader of </w:t>
      </w:r>
      <w:r w:rsidRPr="002A32E1">
        <w:t>Philips</w:t>
      </w:r>
      <w:r>
        <w:t xml:space="preserve"> Lighting LED business group</w:t>
      </w:r>
      <w:r w:rsidRPr="002A32E1">
        <w:t xml:space="preserve">. </w:t>
      </w:r>
    </w:p>
    <w:p w:rsidR="002C4C21" w:rsidRDefault="002C4C21" w:rsidP="000905D2"/>
    <w:p w:rsidR="00677B48" w:rsidRDefault="00677B48" w:rsidP="00677B48">
      <w:pPr>
        <w:rPr>
          <w:b/>
          <w:lang w:val="en-GB"/>
        </w:rPr>
      </w:pPr>
      <w:r>
        <w:rPr>
          <w:b/>
          <w:lang w:val="en-GB"/>
        </w:rPr>
        <w:t>How the modern home impacts lighting</w:t>
      </w:r>
    </w:p>
    <w:p w:rsidR="00677B48" w:rsidRDefault="00677B48" w:rsidP="00677B48">
      <w:r w:rsidRPr="00BF4376">
        <w:t>Housing shortages and soaring prices have led to more people sharing the same space at home, or staying in smaller houses as the next step on the property ladder becomes out of reach</w:t>
      </w:r>
      <w:r w:rsidR="003575A9">
        <w:rPr>
          <w:vertAlign w:val="superscript"/>
        </w:rPr>
        <w:t>2</w:t>
      </w:r>
      <w:r w:rsidRPr="00BF4376">
        <w:t xml:space="preserve">. </w:t>
      </w:r>
      <w:r w:rsidR="002864B2">
        <w:t>Recent</w:t>
      </w:r>
      <w:r>
        <w:t xml:space="preserve"> </w:t>
      </w:r>
      <w:proofErr w:type="spellStart"/>
      <w:r>
        <w:t>Ipsos</w:t>
      </w:r>
      <w:proofErr w:type="spellEnd"/>
      <w:r>
        <w:t xml:space="preserve"> research reveals it’s not feasible to change lighting settings in m</w:t>
      </w:r>
      <w:r w:rsidR="00D33509">
        <w:t>any</w:t>
      </w:r>
      <w:r>
        <w:t xml:space="preserve"> homes, despite the increasing need for multi-purpose spaces</w:t>
      </w:r>
      <w:r w:rsidR="00D33509">
        <w:t xml:space="preserve"> and</w:t>
      </w:r>
      <w:r>
        <w:t xml:space="preserve"> an appetite to do so.</w:t>
      </w:r>
    </w:p>
    <w:p w:rsidR="00B65E38" w:rsidRDefault="00B65E38" w:rsidP="00677B48">
      <w:pPr>
        <w:rPr>
          <w:b/>
        </w:rPr>
      </w:pPr>
    </w:p>
    <w:p w:rsidR="00677B48" w:rsidRPr="00F312A3" w:rsidRDefault="00677B48" w:rsidP="00677B48">
      <w:pPr>
        <w:rPr>
          <w:b/>
        </w:rPr>
      </w:pPr>
      <w:r>
        <w:rPr>
          <w:b/>
        </w:rPr>
        <w:t>Key report findings include:</w:t>
      </w:r>
    </w:p>
    <w:p w:rsidR="00677B48" w:rsidRDefault="00677B48" w:rsidP="00677B48">
      <w:pPr>
        <w:pStyle w:val="ListParagraph"/>
        <w:numPr>
          <w:ilvl w:val="0"/>
          <w:numId w:val="5"/>
        </w:numPr>
      </w:pPr>
      <w:r>
        <w:t>E</w:t>
      </w:r>
      <w:r w:rsidRPr="003B7591">
        <w:t xml:space="preserve">xternal factors such as obtaining permission to make changes to a rental property, </w:t>
      </w:r>
      <w:r>
        <w:t>perceived expense of changing light switches, and</w:t>
      </w:r>
      <w:r w:rsidRPr="003B7591">
        <w:t xml:space="preserve"> lack </w:t>
      </w:r>
      <w:r>
        <w:t xml:space="preserve">of personal DIY knowledge, were cited as reasons preventing people </w:t>
      </w:r>
      <w:r w:rsidRPr="003B7591">
        <w:t xml:space="preserve">from installing light fittings to match their living requirements. </w:t>
      </w:r>
    </w:p>
    <w:p w:rsidR="00677B48" w:rsidRDefault="00D31817" w:rsidP="00677B48">
      <w:pPr>
        <w:pStyle w:val="ListParagraph"/>
        <w:numPr>
          <w:ilvl w:val="0"/>
          <w:numId w:val="5"/>
        </w:numPr>
      </w:pPr>
      <w:r>
        <w:lastRenderedPageBreak/>
        <w:t xml:space="preserve">Over three quarters (78%) of those surveyed in </w:t>
      </w:r>
      <w:r w:rsidRPr="00D31817">
        <w:rPr>
          <w:b/>
        </w:rPr>
        <w:t>Germany</w:t>
      </w:r>
      <w:r>
        <w:t xml:space="preserve"> do not currently have a dimmer, with a</w:t>
      </w:r>
      <w:r w:rsidR="00677B48">
        <w:t xml:space="preserve">lmost a quarter </w:t>
      </w:r>
      <w:r>
        <w:t xml:space="preserve">of those without dimmers </w:t>
      </w:r>
      <w:r w:rsidR="00677B48">
        <w:t xml:space="preserve">(22%) </w:t>
      </w:r>
      <w:r>
        <w:t>stating that</w:t>
      </w:r>
      <w:r w:rsidR="00677B48">
        <w:t xml:space="preserve"> it would be too much hassle for them to install </w:t>
      </w:r>
      <w:r>
        <w:t>one</w:t>
      </w:r>
      <w:r w:rsidR="00677B48">
        <w:t>.</w:t>
      </w:r>
    </w:p>
    <w:p w:rsidR="00677B48" w:rsidRDefault="00677B48" w:rsidP="00677B48">
      <w:pPr>
        <w:pStyle w:val="ListParagraph"/>
        <w:numPr>
          <w:ilvl w:val="0"/>
          <w:numId w:val="5"/>
        </w:numPr>
      </w:pPr>
      <w:r>
        <w:t xml:space="preserve">Whereas in </w:t>
      </w:r>
      <w:r>
        <w:rPr>
          <w:b/>
        </w:rPr>
        <w:t>France</w:t>
      </w:r>
      <w:r>
        <w:t>,</w:t>
      </w:r>
      <w:r>
        <w:rPr>
          <w:b/>
        </w:rPr>
        <w:t xml:space="preserve"> </w:t>
      </w:r>
      <w:r w:rsidR="00D31817" w:rsidRPr="00D31817">
        <w:t>80% of those surveyed do not currently have a dimmer, with</w:t>
      </w:r>
      <w:r w:rsidR="00D31817">
        <w:rPr>
          <w:b/>
        </w:rPr>
        <w:t xml:space="preserve"> </w:t>
      </w:r>
      <w:r>
        <w:t>11%</w:t>
      </w:r>
      <w:r w:rsidR="00D31817">
        <w:t xml:space="preserve"> of those without a dimmer</w:t>
      </w:r>
      <w:r>
        <w:t xml:space="preserve"> cit</w:t>
      </w:r>
      <w:r w:rsidR="00D31817">
        <w:t xml:space="preserve">ing </w:t>
      </w:r>
      <w:r>
        <w:t xml:space="preserve">personal DIY knowledge as </w:t>
      </w:r>
      <w:r w:rsidR="00D31817">
        <w:t>hindering them from installing one</w:t>
      </w:r>
      <w:r>
        <w:t>.</w:t>
      </w:r>
    </w:p>
    <w:p w:rsidR="00677B48" w:rsidRDefault="00677B48" w:rsidP="00677B48">
      <w:pPr>
        <w:pStyle w:val="ListParagraph"/>
        <w:numPr>
          <w:ilvl w:val="0"/>
          <w:numId w:val="5"/>
        </w:numPr>
      </w:pPr>
      <w:r>
        <w:t xml:space="preserve">In </w:t>
      </w:r>
      <w:r w:rsidRPr="00571DDD">
        <w:rPr>
          <w:b/>
        </w:rPr>
        <w:t>Indonesia</w:t>
      </w:r>
      <w:r>
        <w:t>, 22%</w:t>
      </w:r>
      <w:r w:rsidR="003777D3">
        <w:rPr>
          <w:vertAlign w:val="superscript"/>
        </w:rPr>
        <w:t>3</w:t>
      </w:r>
      <w:r>
        <w:t xml:space="preserve"> said that the main reason they would change their lamp was because the existing one could not be dimmed. </w:t>
      </w:r>
    </w:p>
    <w:p w:rsidR="002864B2" w:rsidRDefault="00B36677" w:rsidP="002864B2">
      <w:pPr>
        <w:pStyle w:val="ListParagraph"/>
        <w:numPr>
          <w:ilvl w:val="0"/>
          <w:numId w:val="5"/>
        </w:numPr>
      </w:pPr>
      <w:r>
        <w:t xml:space="preserve">In the </w:t>
      </w:r>
      <w:r w:rsidRPr="00D31817">
        <w:rPr>
          <w:b/>
        </w:rPr>
        <w:t>USA</w:t>
      </w:r>
      <w:r>
        <w:t xml:space="preserve"> 60% of people surveyed don’t </w:t>
      </w:r>
      <w:r w:rsidR="00D31817">
        <w:t xml:space="preserve">currently </w:t>
      </w:r>
      <w:r>
        <w:t xml:space="preserve">own a dimmer, </w:t>
      </w:r>
      <w:r w:rsidR="00D31817">
        <w:t>with</w:t>
      </w:r>
      <w:r>
        <w:t xml:space="preserve"> </w:t>
      </w:r>
      <w:r w:rsidR="002864B2">
        <w:t>13% of</w:t>
      </w:r>
      <w:r>
        <w:t xml:space="preserve"> them </w:t>
      </w:r>
      <w:r w:rsidR="00D31817">
        <w:t>stating</w:t>
      </w:r>
      <w:r w:rsidR="002864B2">
        <w:t xml:space="preserve"> that they were not allowed to change light fittings (e.g. by a landlord) to match their living requirements.</w:t>
      </w:r>
    </w:p>
    <w:p w:rsidR="000905D2" w:rsidRPr="00FB36A1" w:rsidRDefault="000905D2" w:rsidP="000905D2">
      <w:pPr>
        <w:rPr>
          <w:rFonts w:asciiTheme="minorHAnsi" w:hAnsiTheme="minorHAnsi"/>
          <w:szCs w:val="22"/>
        </w:rPr>
      </w:pPr>
    </w:p>
    <w:p w:rsidR="00E46818" w:rsidRDefault="00B36677" w:rsidP="000905D2">
      <w:pPr>
        <w:rPr>
          <w:rFonts w:asciiTheme="minorHAnsi" w:hAnsiTheme="minorHAnsi"/>
          <w:szCs w:val="22"/>
        </w:rPr>
      </w:pPr>
      <w:r w:rsidRPr="008F6920">
        <w:rPr>
          <w:rFonts w:asciiTheme="minorHAnsi" w:hAnsiTheme="minorHAnsi"/>
          <w:szCs w:val="22"/>
        </w:rPr>
        <w:t xml:space="preserve">Etienne Zervaas, </w:t>
      </w:r>
      <w:r w:rsidR="002767F2">
        <w:rPr>
          <w:rFonts w:asciiTheme="minorHAnsi" w:hAnsiTheme="minorHAnsi"/>
          <w:szCs w:val="22"/>
        </w:rPr>
        <w:t>director</w:t>
      </w:r>
      <w:bookmarkStart w:id="1" w:name="_GoBack"/>
      <w:bookmarkEnd w:id="1"/>
      <w:r w:rsidR="00E921CA" w:rsidRPr="00E921CA">
        <w:rPr>
          <w:rFonts w:asciiTheme="minorHAnsi" w:hAnsiTheme="minorHAnsi"/>
          <w:szCs w:val="22"/>
        </w:rPr>
        <w:t xml:space="preserve"> at </w:t>
      </w:r>
      <w:proofErr w:type="spellStart"/>
      <w:r w:rsidR="00E921CA" w:rsidRPr="00E921CA">
        <w:rPr>
          <w:rFonts w:asciiTheme="minorHAnsi" w:hAnsiTheme="minorHAnsi"/>
          <w:szCs w:val="22"/>
        </w:rPr>
        <w:t>Ipsos</w:t>
      </w:r>
      <w:proofErr w:type="spellEnd"/>
      <w:r w:rsidR="00E921CA">
        <w:rPr>
          <w:rFonts w:asciiTheme="minorHAnsi" w:hAnsiTheme="minorHAnsi"/>
          <w:szCs w:val="22"/>
        </w:rPr>
        <w:t>,</w:t>
      </w:r>
      <w:r w:rsidR="000905D2">
        <w:rPr>
          <w:rFonts w:asciiTheme="minorHAnsi" w:hAnsiTheme="minorHAnsi"/>
          <w:szCs w:val="22"/>
        </w:rPr>
        <w:t xml:space="preserve"> </w:t>
      </w:r>
      <w:r w:rsidR="000905D2" w:rsidRPr="001C0761">
        <w:rPr>
          <w:rFonts w:asciiTheme="minorHAnsi" w:hAnsiTheme="minorHAnsi"/>
          <w:szCs w:val="22"/>
        </w:rPr>
        <w:t>commented, “</w:t>
      </w:r>
      <w:r w:rsidR="002864B2">
        <w:rPr>
          <w:rFonts w:asciiTheme="minorHAnsi" w:hAnsiTheme="minorHAnsi"/>
          <w:szCs w:val="22"/>
        </w:rPr>
        <w:t xml:space="preserve">Recent </w:t>
      </w:r>
      <w:proofErr w:type="spellStart"/>
      <w:r w:rsidR="002864B2">
        <w:rPr>
          <w:rFonts w:asciiTheme="minorHAnsi" w:hAnsiTheme="minorHAnsi"/>
          <w:szCs w:val="22"/>
        </w:rPr>
        <w:t>Ipsos</w:t>
      </w:r>
      <w:proofErr w:type="spellEnd"/>
      <w:r w:rsidR="002864B2">
        <w:rPr>
          <w:rFonts w:asciiTheme="minorHAnsi" w:hAnsiTheme="minorHAnsi"/>
          <w:szCs w:val="22"/>
        </w:rPr>
        <w:t xml:space="preserve"> research</w:t>
      </w:r>
      <w:r w:rsidR="003777D3">
        <w:rPr>
          <w:vertAlign w:val="superscript"/>
        </w:rPr>
        <w:t>4</w:t>
      </w:r>
      <w:r w:rsidR="002864B2" w:rsidRPr="001C0761">
        <w:t xml:space="preserve"> shows </w:t>
      </w:r>
      <w:r w:rsidR="000F3705">
        <w:t xml:space="preserve">an average </w:t>
      </w:r>
      <w:r w:rsidR="002864B2" w:rsidRPr="001C0761">
        <w:t>of</w:t>
      </w:r>
      <w:r w:rsidR="000F3705">
        <w:t xml:space="preserve"> 50% of</w:t>
      </w:r>
      <w:r w:rsidR="002864B2" w:rsidRPr="001C0761">
        <w:t xml:space="preserve"> consumers face the challenge of wanting to adapt the function and mood</w:t>
      </w:r>
      <w:r w:rsidR="002864B2">
        <w:t xml:space="preserve"> of spaces</w:t>
      </w:r>
      <w:r w:rsidR="002864B2" w:rsidRPr="001C0761">
        <w:t xml:space="preserve"> in their homes, including</w:t>
      </w:r>
      <w:r w:rsidR="002864B2">
        <w:t xml:space="preserve"> selecting the right</w:t>
      </w:r>
      <w:r w:rsidR="002864B2" w:rsidRPr="001C0761">
        <w:t xml:space="preserve"> light for different tasks.</w:t>
      </w:r>
      <w:r w:rsidR="002864B2">
        <w:t xml:space="preserve"> </w:t>
      </w:r>
      <w:r w:rsidR="002864B2">
        <w:rPr>
          <w:rFonts w:asciiTheme="minorHAnsi" w:hAnsiTheme="minorHAnsi"/>
          <w:szCs w:val="22"/>
        </w:rPr>
        <w:t>At the same time,</w:t>
      </w:r>
      <w:r w:rsidR="000905D2" w:rsidRPr="001C0761">
        <w:rPr>
          <w:rFonts w:asciiTheme="minorHAnsi" w:hAnsiTheme="minorHAnsi" w:cs="Arial"/>
          <w:szCs w:val="22"/>
          <w:shd w:val="clear" w:color="auto" w:fill="FFFFFF"/>
        </w:rPr>
        <w:t xml:space="preserve"> </w:t>
      </w:r>
      <w:r w:rsidR="002864B2">
        <w:rPr>
          <w:rFonts w:asciiTheme="minorHAnsi" w:hAnsiTheme="minorHAnsi" w:cs="Arial"/>
          <w:szCs w:val="22"/>
          <w:shd w:val="clear" w:color="auto" w:fill="FFFFFF"/>
        </w:rPr>
        <w:t>many people are</w:t>
      </w:r>
      <w:r w:rsidR="000905D2" w:rsidRPr="001C0761">
        <w:rPr>
          <w:rFonts w:asciiTheme="minorHAnsi" w:hAnsiTheme="minorHAnsi" w:cs="Arial"/>
          <w:szCs w:val="22"/>
          <w:shd w:val="clear" w:color="auto" w:fill="FFFFFF"/>
        </w:rPr>
        <w:t xml:space="preserve"> tenants, not owners, of the property they live in</w:t>
      </w:r>
      <w:r w:rsidR="003777D3">
        <w:rPr>
          <w:vertAlign w:val="superscript"/>
        </w:rPr>
        <w:t>5</w:t>
      </w:r>
      <w:r w:rsidR="000905D2" w:rsidRPr="001C0761">
        <w:rPr>
          <w:rFonts w:asciiTheme="minorHAnsi" w:hAnsiTheme="minorHAnsi" w:cs="Arial"/>
          <w:szCs w:val="22"/>
          <w:shd w:val="clear" w:color="auto" w:fill="FFFFFF"/>
        </w:rPr>
        <w:t>.</w:t>
      </w:r>
      <w:r w:rsidR="00E46818">
        <w:rPr>
          <w:rFonts w:asciiTheme="minorHAnsi" w:hAnsiTheme="minorHAnsi" w:cs="Arial"/>
          <w:szCs w:val="22"/>
          <w:shd w:val="clear" w:color="auto" w:fill="FFFFFF"/>
        </w:rPr>
        <w:t>”</w:t>
      </w:r>
      <w:r w:rsidR="000905D2" w:rsidRPr="001C0761">
        <w:rPr>
          <w:rFonts w:asciiTheme="minorHAnsi" w:hAnsiTheme="minorHAnsi"/>
          <w:szCs w:val="22"/>
        </w:rPr>
        <w:t xml:space="preserve"> </w:t>
      </w:r>
    </w:p>
    <w:p w:rsidR="00E46818" w:rsidRDefault="00E46818" w:rsidP="000905D2">
      <w:pPr>
        <w:rPr>
          <w:rFonts w:asciiTheme="minorHAnsi" w:hAnsiTheme="minorHAnsi"/>
          <w:szCs w:val="22"/>
        </w:rPr>
      </w:pPr>
    </w:p>
    <w:p w:rsidR="00D936BB" w:rsidRDefault="00D936BB" w:rsidP="00D936BB">
      <w:pPr>
        <w:rPr>
          <w:b/>
        </w:rPr>
      </w:pPr>
      <w:r w:rsidRPr="00991273">
        <w:rPr>
          <w:rFonts w:asciiTheme="minorHAnsi" w:hAnsiTheme="minorHAnsi" w:cstheme="minorHAnsi"/>
          <w:b/>
          <w:szCs w:val="24"/>
          <w:lang w:val="en-GB" w:eastAsia="en-US"/>
        </w:rPr>
        <w:t>M</w:t>
      </w:r>
      <w:proofErr w:type="spellStart"/>
      <w:r w:rsidRPr="00991273">
        <w:rPr>
          <w:b/>
        </w:rPr>
        <w:t>ulti</w:t>
      </w:r>
      <w:proofErr w:type="spellEnd"/>
      <w:r w:rsidRPr="00991273">
        <w:rPr>
          <w:b/>
        </w:rPr>
        <w:t>-purpose living</w:t>
      </w:r>
      <w:r>
        <w:rPr>
          <w:b/>
        </w:rPr>
        <w:t xml:space="preserve"> and the right light scene for the right task</w:t>
      </w:r>
    </w:p>
    <w:p w:rsidR="00D936BB" w:rsidRPr="00FA5106" w:rsidRDefault="00D936BB" w:rsidP="00D936BB"/>
    <w:p w:rsidR="00677B48" w:rsidRDefault="00D936BB" w:rsidP="00677B48">
      <w:r>
        <w:t>T</w:t>
      </w:r>
      <w:r w:rsidR="00677B48">
        <w:t xml:space="preserve">he new Philips </w:t>
      </w:r>
      <w:proofErr w:type="spellStart"/>
      <w:r w:rsidR="00677B48" w:rsidRPr="00BF4376">
        <w:t>SceneSwitch</w:t>
      </w:r>
      <w:proofErr w:type="spellEnd"/>
      <w:r w:rsidR="00677B48">
        <w:t xml:space="preserve"> LED range</w:t>
      </w:r>
      <w:r w:rsidR="00677B48" w:rsidRPr="00BF4376">
        <w:t xml:space="preserve"> </w:t>
      </w:r>
      <w:r w:rsidR="00677B48">
        <w:t xml:space="preserve">is plug and play. </w:t>
      </w:r>
      <w:r>
        <w:t>It enables</w:t>
      </w:r>
      <w:r w:rsidRPr="001C0761">
        <w:t xml:space="preserve"> people </w:t>
      </w:r>
      <w:r>
        <w:t>to</w:t>
      </w:r>
      <w:r w:rsidRPr="001C0761">
        <w:t xml:space="preserve"> switch lighting without requiring structural changes, installing a dimmer switch or </w:t>
      </w:r>
      <w:r>
        <w:t>spending a disproportionate amount of money, which can be unrealistic for</w:t>
      </w:r>
      <w:r w:rsidR="006F5FCC">
        <w:t xml:space="preserve"> many homeowners or</w:t>
      </w:r>
      <w:r>
        <w:t xml:space="preserve"> </w:t>
      </w:r>
      <w:r w:rsidR="006F5FCC">
        <w:t>people</w:t>
      </w:r>
      <w:r>
        <w:t xml:space="preserve"> in rented accommodation. </w:t>
      </w:r>
      <w:r w:rsidR="00677B48">
        <w:t xml:space="preserve">People simply use their existing light switch to select one of </w:t>
      </w:r>
      <w:r w:rsidR="00171687">
        <w:t>the</w:t>
      </w:r>
      <w:r w:rsidR="00677B48">
        <w:t xml:space="preserve"> scenes</w:t>
      </w:r>
      <w:r w:rsidR="00677B48" w:rsidRPr="00BF4376">
        <w:t xml:space="preserve"> </w:t>
      </w:r>
      <w:r w:rsidR="00677B48">
        <w:t xml:space="preserve">to quickly and </w:t>
      </w:r>
      <w:r w:rsidR="00677B48" w:rsidRPr="00BF4376">
        <w:t xml:space="preserve">effectively transform </w:t>
      </w:r>
      <w:r w:rsidR="00677B48">
        <w:t xml:space="preserve">their </w:t>
      </w:r>
      <w:r w:rsidR="00677B48" w:rsidRPr="00BF4376">
        <w:t xml:space="preserve">room from somewhere to study, to somewhere to snuggle. </w:t>
      </w:r>
    </w:p>
    <w:p w:rsidR="00677B48" w:rsidRDefault="00677B48" w:rsidP="00677B48">
      <w:pPr>
        <w:rPr>
          <w:b/>
        </w:rPr>
      </w:pPr>
    </w:p>
    <w:p w:rsidR="004E6D81" w:rsidRDefault="00677B48" w:rsidP="004E6D81">
      <w:r w:rsidRPr="005D7987">
        <w:t xml:space="preserve">The Philips </w:t>
      </w:r>
      <w:proofErr w:type="spellStart"/>
      <w:r w:rsidRPr="005D7987">
        <w:t>SceneSwitch</w:t>
      </w:r>
      <w:proofErr w:type="spellEnd"/>
      <w:r w:rsidRPr="005D7987">
        <w:t xml:space="preserve"> range is designed to </w:t>
      </w:r>
      <w:r>
        <w:t>reflect</w:t>
      </w:r>
      <w:r w:rsidRPr="005D7987">
        <w:t xml:space="preserve"> the </w:t>
      </w:r>
      <w:r>
        <w:t xml:space="preserve">many and varied functions </w:t>
      </w:r>
      <w:r w:rsidRPr="005D7987">
        <w:t>of</w:t>
      </w:r>
      <w:r>
        <w:t xml:space="preserve"> rooms in</w:t>
      </w:r>
      <w:r w:rsidRPr="005D7987">
        <w:t xml:space="preserve"> </w:t>
      </w:r>
      <w:r>
        <w:t>modern-day</w:t>
      </w:r>
      <w:r w:rsidRPr="005D7987">
        <w:t xml:space="preserve"> home</w:t>
      </w:r>
      <w:r>
        <w:t>s. It</w:t>
      </w:r>
      <w:r w:rsidR="008007BA">
        <w:t xml:space="preserve"> has a memory function and include</w:t>
      </w:r>
      <w:r>
        <w:t>s three</w:t>
      </w:r>
      <w:r w:rsidR="008007BA">
        <w:t xml:space="preserve"> different light</w:t>
      </w:r>
      <w:r>
        <w:t xml:space="preserve"> settings:</w:t>
      </w:r>
    </w:p>
    <w:p w:rsidR="004E6D81" w:rsidRPr="004E6D81" w:rsidRDefault="004E6D81" w:rsidP="004E6D81"/>
    <w:p w:rsidR="00677B48" w:rsidRPr="00EC4F83" w:rsidRDefault="00D936BB" w:rsidP="00EC4F83">
      <w:pPr>
        <w:pStyle w:val="ListParagraph"/>
        <w:numPr>
          <w:ilvl w:val="0"/>
          <w:numId w:val="8"/>
        </w:numPr>
        <w:spacing w:after="160" w:line="259" w:lineRule="auto"/>
        <w:rPr>
          <w:b/>
        </w:rPr>
      </w:pPr>
      <w:r w:rsidRPr="00EC4F83">
        <w:rPr>
          <w:b/>
        </w:rPr>
        <w:t>Bright</w:t>
      </w:r>
      <w:r w:rsidR="00E33B72" w:rsidRPr="00EC4F83">
        <w:rPr>
          <w:b/>
        </w:rPr>
        <w:t xml:space="preserve"> </w:t>
      </w:r>
      <w:r w:rsidR="00677B48" w:rsidRPr="00EC4F83">
        <w:rPr>
          <w:b/>
        </w:rPr>
        <w:t>light</w:t>
      </w:r>
    </w:p>
    <w:p w:rsidR="00677B48" w:rsidRPr="005D7987" w:rsidRDefault="00677B48" w:rsidP="00677B48">
      <w:r>
        <w:t>Perfect for</w:t>
      </w:r>
      <w:r w:rsidR="00A41CE0">
        <w:t xml:space="preserve"> those occasions where you need to see every detail, such as</w:t>
      </w:r>
      <w:r>
        <w:t xml:space="preserve"> </w:t>
      </w:r>
      <w:r w:rsidR="00A41CE0">
        <w:t>applying make-up</w:t>
      </w:r>
      <w:r>
        <w:t xml:space="preserve">. The Philips </w:t>
      </w:r>
      <w:proofErr w:type="spellStart"/>
      <w:r>
        <w:t>SceneSwitch</w:t>
      </w:r>
      <w:proofErr w:type="spellEnd"/>
      <w:r>
        <w:t xml:space="preserve"> bright light setting, at </w:t>
      </w:r>
      <w:r w:rsidR="00D936BB">
        <w:t>2700K/</w:t>
      </w:r>
      <w:r w:rsidR="0060152C">
        <w:t>8</w:t>
      </w:r>
      <w:r w:rsidR="00D936BB">
        <w:t>00Lm</w:t>
      </w:r>
      <w:r>
        <w:t xml:space="preserve">, </w:t>
      </w:r>
      <w:r w:rsidR="008D15A4">
        <w:t>provides a</w:t>
      </w:r>
      <w:r w:rsidR="008007BA">
        <w:t xml:space="preserve"> brighter more intensive light to help you focus and experience every detail</w:t>
      </w:r>
      <w:r>
        <w:t xml:space="preserve">. </w:t>
      </w:r>
    </w:p>
    <w:p w:rsidR="00D936BB" w:rsidRDefault="00D936BB" w:rsidP="00677B48">
      <w:pPr>
        <w:pStyle w:val="ListParagraph"/>
        <w:spacing w:after="160" w:line="259" w:lineRule="auto"/>
        <w:ind w:left="1080"/>
        <w:rPr>
          <w:color w:val="1F497D"/>
        </w:rPr>
      </w:pPr>
    </w:p>
    <w:p w:rsidR="00677B48" w:rsidRPr="0029154C" w:rsidRDefault="00AD3DA1" w:rsidP="00EC4F83">
      <w:pPr>
        <w:pStyle w:val="ListParagraph"/>
        <w:numPr>
          <w:ilvl w:val="0"/>
          <w:numId w:val="8"/>
        </w:numPr>
        <w:rPr>
          <w:rFonts w:asciiTheme="minorHAnsi" w:hAnsiTheme="minorHAnsi" w:cstheme="minorHAnsi"/>
          <w:b/>
          <w:szCs w:val="24"/>
          <w:lang w:eastAsia="en-US"/>
        </w:rPr>
      </w:pPr>
      <w:r>
        <w:rPr>
          <w:rFonts w:asciiTheme="minorHAnsi" w:hAnsiTheme="minorHAnsi" w:cstheme="minorHAnsi"/>
          <w:b/>
          <w:szCs w:val="24"/>
          <w:lang w:eastAsia="en-US"/>
        </w:rPr>
        <w:t>Natural light</w:t>
      </w:r>
    </w:p>
    <w:p w:rsidR="009E6FAC" w:rsidRDefault="00677B48" w:rsidP="00677B48">
      <w:pPr>
        <w:rPr>
          <w:rFonts w:asciiTheme="minorHAnsi" w:hAnsiTheme="minorHAnsi" w:cstheme="minorHAnsi"/>
          <w:szCs w:val="24"/>
          <w:lang w:eastAsia="en-US"/>
        </w:rPr>
      </w:pPr>
      <w:r w:rsidRPr="00EC4F83">
        <w:rPr>
          <w:rFonts w:asciiTheme="minorHAnsi" w:hAnsiTheme="minorHAnsi" w:cstheme="minorHAnsi"/>
          <w:szCs w:val="24"/>
          <w:lang w:eastAsia="en-US"/>
        </w:rPr>
        <w:t>A setting that mimics natural ligh</w:t>
      </w:r>
      <w:r w:rsidR="00E25FCB" w:rsidRPr="00EC4F83">
        <w:rPr>
          <w:rFonts w:asciiTheme="minorHAnsi" w:hAnsiTheme="minorHAnsi" w:cstheme="minorHAnsi"/>
          <w:szCs w:val="24"/>
          <w:lang w:eastAsia="en-US"/>
        </w:rPr>
        <w:t xml:space="preserve">t, which is ideal </w:t>
      </w:r>
      <w:r w:rsidR="00E25FCB" w:rsidRPr="007E2EDE">
        <w:rPr>
          <w:rFonts w:asciiTheme="minorHAnsi" w:hAnsiTheme="minorHAnsi" w:cstheme="minorHAnsi"/>
          <w:szCs w:val="24"/>
          <w:lang w:eastAsia="en-US"/>
        </w:rPr>
        <w:t>for reading a book</w:t>
      </w:r>
      <w:r w:rsidRPr="007E2EDE">
        <w:rPr>
          <w:rFonts w:asciiTheme="minorHAnsi" w:hAnsiTheme="minorHAnsi" w:cstheme="minorHAnsi"/>
          <w:szCs w:val="24"/>
          <w:lang w:eastAsia="en-US"/>
        </w:rPr>
        <w:t xml:space="preserve">. At </w:t>
      </w:r>
      <w:r w:rsidR="00D936BB" w:rsidRPr="007E2EDE">
        <w:t>2500K</w:t>
      </w:r>
      <w:r w:rsidR="0060152C" w:rsidRPr="00EC4F83">
        <w:t>/320</w:t>
      </w:r>
      <w:r w:rsidR="00AD3DA1" w:rsidRPr="00EC4F83">
        <w:t>Lm</w:t>
      </w:r>
      <w:r w:rsidRPr="00EC4F83">
        <w:rPr>
          <w:rFonts w:asciiTheme="minorHAnsi" w:hAnsiTheme="minorHAnsi" w:cstheme="minorHAnsi"/>
          <w:szCs w:val="24"/>
          <w:lang w:eastAsia="en-US"/>
        </w:rPr>
        <w:t xml:space="preserve">, it </w:t>
      </w:r>
      <w:r w:rsidR="008007BA" w:rsidRPr="00EC4F83">
        <w:rPr>
          <w:rFonts w:asciiTheme="minorHAnsi" w:hAnsiTheme="minorHAnsi" w:cstheme="minorHAnsi"/>
          <w:szCs w:val="24"/>
          <w:lang w:eastAsia="en-US"/>
        </w:rPr>
        <w:t>is a less intense, natural light which creates and inviting ambiance to wind down with a good book</w:t>
      </w:r>
      <w:r w:rsidRPr="00EC4F83">
        <w:rPr>
          <w:rFonts w:asciiTheme="minorHAnsi" w:hAnsiTheme="minorHAnsi" w:cstheme="minorHAnsi"/>
          <w:szCs w:val="24"/>
          <w:lang w:eastAsia="en-US"/>
        </w:rPr>
        <w:t xml:space="preserve">.  The natural light setting is </w:t>
      </w:r>
      <w:r w:rsidR="008007BA" w:rsidRPr="00EC4F83">
        <w:rPr>
          <w:rFonts w:asciiTheme="minorHAnsi" w:hAnsiTheme="minorHAnsi" w:cstheme="minorHAnsi"/>
          <w:szCs w:val="24"/>
          <w:lang w:eastAsia="en-US"/>
        </w:rPr>
        <w:t>similar to a 40w bulb, and can be found</w:t>
      </w:r>
      <w:r w:rsidRPr="00EC4F83">
        <w:rPr>
          <w:rFonts w:asciiTheme="minorHAnsi" w:hAnsiTheme="minorHAnsi" w:cstheme="minorHAnsi"/>
          <w:szCs w:val="24"/>
          <w:lang w:eastAsia="en-US"/>
        </w:rPr>
        <w:t xml:space="preserve"> between the other two settings.</w:t>
      </w:r>
    </w:p>
    <w:p w:rsidR="004E6D81" w:rsidRDefault="004E6D81" w:rsidP="00677B48">
      <w:pPr>
        <w:rPr>
          <w:rFonts w:asciiTheme="minorHAnsi" w:hAnsiTheme="minorHAnsi" w:cstheme="minorHAnsi"/>
          <w:szCs w:val="24"/>
          <w:lang w:eastAsia="en-US"/>
        </w:rPr>
      </w:pPr>
    </w:p>
    <w:p w:rsidR="00677B48" w:rsidRPr="00991273" w:rsidRDefault="00677B48" w:rsidP="00EC4F83">
      <w:pPr>
        <w:pStyle w:val="ListParagraph"/>
        <w:numPr>
          <w:ilvl w:val="0"/>
          <w:numId w:val="8"/>
        </w:numPr>
        <w:rPr>
          <w:rFonts w:asciiTheme="minorHAnsi" w:hAnsiTheme="minorHAnsi" w:cstheme="minorHAnsi"/>
          <w:b/>
          <w:szCs w:val="24"/>
          <w:lang w:eastAsia="en-US"/>
        </w:rPr>
      </w:pPr>
      <w:proofErr w:type="spellStart"/>
      <w:r>
        <w:rPr>
          <w:rFonts w:asciiTheme="minorHAnsi" w:hAnsiTheme="minorHAnsi" w:cstheme="minorHAnsi"/>
          <w:b/>
          <w:szCs w:val="24"/>
          <w:lang w:eastAsia="en-US"/>
        </w:rPr>
        <w:t>C</w:t>
      </w:r>
      <w:r w:rsidRPr="00991273">
        <w:rPr>
          <w:rFonts w:asciiTheme="minorHAnsi" w:hAnsiTheme="minorHAnsi" w:cstheme="minorHAnsi"/>
          <w:b/>
          <w:szCs w:val="24"/>
          <w:lang w:eastAsia="en-US"/>
        </w:rPr>
        <w:t>osy</w:t>
      </w:r>
      <w:proofErr w:type="spellEnd"/>
      <w:r w:rsidRPr="00991273">
        <w:rPr>
          <w:rFonts w:asciiTheme="minorHAnsi" w:hAnsiTheme="minorHAnsi" w:cstheme="minorHAnsi"/>
          <w:b/>
          <w:szCs w:val="24"/>
          <w:lang w:eastAsia="en-US"/>
        </w:rPr>
        <w:t xml:space="preserve">, warm </w:t>
      </w:r>
      <w:r w:rsidR="00AD3DA1">
        <w:rPr>
          <w:rFonts w:asciiTheme="minorHAnsi" w:hAnsiTheme="minorHAnsi" w:cstheme="minorHAnsi"/>
          <w:b/>
          <w:szCs w:val="24"/>
          <w:lang w:eastAsia="en-US"/>
        </w:rPr>
        <w:t>light</w:t>
      </w:r>
      <w:r w:rsidR="00E33B72" w:rsidRPr="00991273">
        <w:rPr>
          <w:rFonts w:asciiTheme="minorHAnsi" w:hAnsiTheme="minorHAnsi" w:cstheme="minorHAnsi"/>
          <w:b/>
          <w:szCs w:val="24"/>
          <w:lang w:eastAsia="en-US"/>
        </w:rPr>
        <w:t xml:space="preserve"> </w:t>
      </w:r>
    </w:p>
    <w:p w:rsidR="00677B48" w:rsidRDefault="00677B48" w:rsidP="00677B48">
      <w:r>
        <w:t>The rise in</w:t>
      </w:r>
      <w:r w:rsidRPr="00BF4376">
        <w:t xml:space="preserve"> watching movies</w:t>
      </w:r>
      <w:r w:rsidR="00466159">
        <w:t xml:space="preserve"> and on-</w:t>
      </w:r>
      <w:r>
        <w:t xml:space="preserve">demand </w:t>
      </w:r>
      <w:r w:rsidRPr="00BF4376">
        <w:t>TV</w:t>
      </w:r>
      <w:r w:rsidR="00B65E38">
        <w:rPr>
          <w:vertAlign w:val="superscript"/>
        </w:rPr>
        <w:t>6</w:t>
      </w:r>
      <w:r w:rsidRPr="00BF4376">
        <w:t xml:space="preserve"> at home, </w:t>
      </w:r>
      <w:r w:rsidR="00466159">
        <w:t>is another reason</w:t>
      </w:r>
      <w:r>
        <w:t xml:space="preserve"> that the home has to </w:t>
      </w:r>
      <w:r w:rsidR="00466159">
        <w:t xml:space="preserve">be adaptable and </w:t>
      </w:r>
      <w:r>
        <w:t xml:space="preserve">provide </w:t>
      </w:r>
      <w:r w:rsidR="00466159">
        <w:t>a suitable</w:t>
      </w:r>
      <w:r>
        <w:t xml:space="preserve"> space for getting comfortable and watching a film. The </w:t>
      </w:r>
      <w:proofErr w:type="spellStart"/>
      <w:r>
        <w:t>cosy</w:t>
      </w:r>
      <w:proofErr w:type="spellEnd"/>
      <w:r>
        <w:t xml:space="preserve"> warm </w:t>
      </w:r>
      <w:r w:rsidR="008D15A4">
        <w:t>glow</w:t>
      </w:r>
      <w:r>
        <w:t xml:space="preserve">, at </w:t>
      </w:r>
      <w:r w:rsidR="00D936BB">
        <w:t>2200K</w:t>
      </w:r>
      <w:r w:rsidR="0060152C">
        <w:t>/8</w:t>
      </w:r>
      <w:r w:rsidR="00AD3DA1">
        <w:t>0Lm</w:t>
      </w:r>
      <w:r w:rsidR="004102DD">
        <w:t xml:space="preserve">, </w:t>
      </w:r>
      <w:r>
        <w:t>is perfect f</w:t>
      </w:r>
      <w:r w:rsidR="008D15A4">
        <w:t xml:space="preserve">or helping you </w:t>
      </w:r>
      <w:r>
        <w:t>relax</w:t>
      </w:r>
      <w:r w:rsidR="008D15A4">
        <w:t xml:space="preserve"> and enjoy the moment</w:t>
      </w:r>
      <w:r>
        <w:t>.</w:t>
      </w:r>
    </w:p>
    <w:p w:rsidR="00677B48" w:rsidRPr="00BF4376" w:rsidRDefault="00677B48" w:rsidP="00677B48">
      <w:r>
        <w:t xml:space="preserve"> </w:t>
      </w:r>
    </w:p>
    <w:p w:rsidR="00AD4CE7" w:rsidRDefault="00B65E38" w:rsidP="00AD4CE7">
      <w:pPr>
        <w:rPr>
          <w:rFonts w:cs="Calibri"/>
          <w:color w:val="000000"/>
          <w:sz w:val="20"/>
          <w:szCs w:val="22"/>
          <w:lang w:eastAsia="en-US"/>
        </w:rPr>
      </w:pPr>
      <w:r>
        <w:t>Watch this You</w:t>
      </w:r>
      <w:r w:rsidR="00076B15">
        <w:t xml:space="preserve">Tube video showing the three different light settings: </w:t>
      </w:r>
      <w:hyperlink r:id="rId7" w:history="1">
        <w:r w:rsidR="00AD4CE7" w:rsidRPr="00AF4826">
          <w:rPr>
            <w:rStyle w:val="Hyperlink"/>
            <w:rFonts w:cs="Calibri"/>
            <w:sz w:val="20"/>
            <w:szCs w:val="22"/>
            <w:lang w:eastAsia="en-US"/>
          </w:rPr>
          <w:t>https://youtu.be/Fu5oDC3wTWE</w:t>
        </w:r>
      </w:hyperlink>
      <w:r w:rsidR="00AD4CE7">
        <w:rPr>
          <w:rFonts w:cs="Calibri"/>
          <w:color w:val="000000"/>
          <w:sz w:val="20"/>
          <w:szCs w:val="22"/>
          <w:lang w:eastAsia="en-US"/>
        </w:rPr>
        <w:t xml:space="preserve"> </w:t>
      </w:r>
    </w:p>
    <w:p w:rsidR="00AD4CE7" w:rsidRDefault="00AD4CE7" w:rsidP="00677B48"/>
    <w:p w:rsidR="00076B15" w:rsidRDefault="00076B15" w:rsidP="00677B48"/>
    <w:p w:rsidR="00677B48" w:rsidRDefault="00677B48" w:rsidP="00677B48">
      <w:r w:rsidRPr="00CA1D8C">
        <w:lastRenderedPageBreak/>
        <w:t xml:space="preserve">The Philips </w:t>
      </w:r>
      <w:proofErr w:type="spellStart"/>
      <w:r w:rsidRPr="00CA1D8C">
        <w:t>SceneSwitch</w:t>
      </w:r>
      <w:proofErr w:type="spellEnd"/>
      <w:r w:rsidRPr="00CA1D8C">
        <w:t xml:space="preserve"> </w:t>
      </w:r>
      <w:r>
        <w:t xml:space="preserve">LED range </w:t>
      </w:r>
      <w:r w:rsidRPr="00CA1D8C">
        <w:t>is available in the following variants</w:t>
      </w:r>
      <w:r w:rsidR="0060152C">
        <w:t>:</w:t>
      </w:r>
      <w:r w:rsidRPr="00CA1D8C">
        <w:t xml:space="preserve"> </w:t>
      </w:r>
      <w:r w:rsidR="0060152C">
        <w:t>60W bulb</w:t>
      </w:r>
      <w:r w:rsidR="0060152C" w:rsidRPr="00CA1D8C">
        <w:t xml:space="preserve"> </w:t>
      </w:r>
      <w:r w:rsidRPr="00CA1D8C">
        <w:t>from July 12 2016</w:t>
      </w:r>
      <w:r>
        <w:t xml:space="preserve">, </w:t>
      </w:r>
      <w:r w:rsidR="0060152C">
        <w:t xml:space="preserve">with a </w:t>
      </w:r>
      <w:r>
        <w:t>40W candle and 50W spot</w:t>
      </w:r>
      <w:r w:rsidR="0060152C">
        <w:t xml:space="preserve"> available from September 2016</w:t>
      </w:r>
      <w:r>
        <w:t>.</w:t>
      </w:r>
    </w:p>
    <w:p w:rsidR="0060152C" w:rsidRPr="00CA1D8C" w:rsidRDefault="0060152C" w:rsidP="00677B48"/>
    <w:p w:rsidR="00171687" w:rsidRPr="00B65E38" w:rsidRDefault="00677B48" w:rsidP="00BE476F">
      <w:pPr>
        <w:jc w:val="center"/>
        <w:rPr>
          <w:b/>
        </w:rPr>
      </w:pPr>
      <w:r w:rsidRPr="00B65E38">
        <w:rPr>
          <w:b/>
        </w:rPr>
        <w:t>-Ends-</w:t>
      </w:r>
    </w:p>
    <w:p w:rsidR="00B65E38" w:rsidRDefault="00B65E38" w:rsidP="00BE476F">
      <w:pPr>
        <w:jc w:val="center"/>
      </w:pPr>
    </w:p>
    <w:p w:rsidR="002A4EEE" w:rsidRDefault="002A4EEE" w:rsidP="002A4EEE">
      <w:r>
        <w:t>*</w:t>
      </w:r>
      <w:r w:rsidR="007452E7">
        <w:t xml:space="preserve"> </w:t>
      </w:r>
      <w:proofErr w:type="gramStart"/>
      <w:r w:rsidR="00E30DD1" w:rsidRPr="00E30DD1">
        <w:t>of</w:t>
      </w:r>
      <w:proofErr w:type="gramEnd"/>
      <w:r w:rsidR="00E30DD1" w:rsidRPr="00E30DD1">
        <w:t xml:space="preserve"> consumers that</w:t>
      </w:r>
      <w:r w:rsidR="00E30DD1">
        <w:t xml:space="preserve"> currently use/have dimmers</w:t>
      </w:r>
    </w:p>
    <w:p w:rsidR="00171687" w:rsidRDefault="00171687" w:rsidP="00677B48">
      <w:pPr>
        <w:jc w:val="center"/>
      </w:pPr>
    </w:p>
    <w:p w:rsidR="003575A9" w:rsidRDefault="003575A9" w:rsidP="00820375">
      <w:pPr>
        <w:pStyle w:val="ListParagraph"/>
        <w:numPr>
          <w:ilvl w:val="0"/>
          <w:numId w:val="6"/>
        </w:numPr>
      </w:pPr>
      <w:r>
        <w:t>Source</w:t>
      </w:r>
      <w:r w:rsidR="00820375">
        <w:t>s</w:t>
      </w:r>
      <w:r>
        <w:t xml:space="preserve">: </w:t>
      </w:r>
      <w:proofErr w:type="spellStart"/>
      <w:r w:rsidRPr="00AD2FFB">
        <w:t>Ipsos</w:t>
      </w:r>
      <w:proofErr w:type="spellEnd"/>
      <w:r w:rsidRPr="00AD2FFB">
        <w:t xml:space="preserve"> </w:t>
      </w:r>
      <w:r>
        <w:t xml:space="preserve">research across US, Germany, </w:t>
      </w:r>
      <w:r w:rsidRPr="00AD2FFB">
        <w:t xml:space="preserve">France conducted </w:t>
      </w:r>
      <w:r>
        <w:t xml:space="preserve">for </w:t>
      </w:r>
      <w:r w:rsidRPr="00AD2FFB">
        <w:t>Philips Lighting</w:t>
      </w:r>
      <w:r w:rsidR="00820375">
        <w:t xml:space="preserve"> in December 2015, and Frost &amp; Sullivan, The European market for dimmers </w:t>
      </w:r>
      <w:r w:rsidR="00BE3CED">
        <w:t>1</w:t>
      </w:r>
      <w:r w:rsidR="00BE3CED" w:rsidRPr="00BE3CED">
        <w:rPr>
          <w:vertAlign w:val="superscript"/>
        </w:rPr>
        <w:t>st</w:t>
      </w:r>
      <w:r w:rsidR="00BE3CED">
        <w:t xml:space="preserve"> June 2011.</w:t>
      </w:r>
    </w:p>
    <w:p w:rsidR="00466159" w:rsidRPr="00BF4376" w:rsidRDefault="00466159" w:rsidP="00820375">
      <w:pPr>
        <w:pStyle w:val="ListParagraph"/>
        <w:numPr>
          <w:ilvl w:val="0"/>
          <w:numId w:val="6"/>
        </w:numPr>
        <w:spacing w:after="160" w:line="259" w:lineRule="auto"/>
      </w:pPr>
      <w:r w:rsidRPr="00BF4376">
        <w:t xml:space="preserve">In 2014, 17.1% of </w:t>
      </w:r>
      <w:r>
        <w:t>people in the 28 EU countries</w:t>
      </w:r>
      <w:r w:rsidRPr="00BF4376">
        <w:t xml:space="preserve"> lived in overcrowded dwellings </w:t>
      </w:r>
      <w:r>
        <w:t xml:space="preserve">(source: Eurostat) </w:t>
      </w:r>
      <w:hyperlink r:id="rId8" w:history="1">
        <w:r w:rsidRPr="00F820E6">
          <w:rPr>
            <w:rStyle w:val="Hyperlink"/>
          </w:rPr>
          <w:t>http://ec.europa.eu/eurostat/statistics-explained/index.php/Housing_statistics</w:t>
        </w:r>
      </w:hyperlink>
      <w:r>
        <w:t xml:space="preserve"> </w:t>
      </w:r>
    </w:p>
    <w:p w:rsidR="00EC4F83" w:rsidRDefault="00EC4F83" w:rsidP="00EC4F83">
      <w:pPr>
        <w:pStyle w:val="ListParagraph"/>
        <w:numPr>
          <w:ilvl w:val="0"/>
          <w:numId w:val="6"/>
        </w:numPr>
      </w:pPr>
      <w:r>
        <w:t>Source:</w:t>
      </w:r>
      <w:r w:rsidRPr="003777D3">
        <w:t xml:space="preserve"> </w:t>
      </w:r>
      <w:proofErr w:type="spellStart"/>
      <w:r w:rsidRPr="00AD2FFB">
        <w:t>Ipsos</w:t>
      </w:r>
      <w:proofErr w:type="spellEnd"/>
      <w:r w:rsidRPr="00AD2FFB">
        <w:t xml:space="preserve"> </w:t>
      </w:r>
      <w:r>
        <w:t>research in Indonesia conducted for Philips Lighting Hue in May 2016.</w:t>
      </w:r>
    </w:p>
    <w:p w:rsidR="00264BA1" w:rsidRDefault="00264BA1" w:rsidP="00820375">
      <w:pPr>
        <w:pStyle w:val="ListParagraph"/>
        <w:numPr>
          <w:ilvl w:val="0"/>
          <w:numId w:val="6"/>
        </w:numPr>
      </w:pPr>
      <w:r>
        <w:t xml:space="preserve">Source: </w:t>
      </w:r>
      <w:proofErr w:type="spellStart"/>
      <w:r w:rsidRPr="00AD2FFB">
        <w:t>Ipsos</w:t>
      </w:r>
      <w:proofErr w:type="spellEnd"/>
      <w:r w:rsidRPr="00AD2FFB">
        <w:t xml:space="preserve"> </w:t>
      </w:r>
      <w:r>
        <w:t xml:space="preserve">research across US, Germany, </w:t>
      </w:r>
      <w:r w:rsidRPr="00AD2FFB">
        <w:t xml:space="preserve">France conducted </w:t>
      </w:r>
      <w:r>
        <w:t xml:space="preserve">for </w:t>
      </w:r>
      <w:r w:rsidRPr="00AD2FFB">
        <w:t>Philips Lighting</w:t>
      </w:r>
      <w:r>
        <w:t xml:space="preserve"> </w:t>
      </w:r>
      <w:r w:rsidR="003575A9">
        <w:t>in</w:t>
      </w:r>
      <w:r>
        <w:t xml:space="preserve"> D</w:t>
      </w:r>
      <w:r w:rsidR="003575A9">
        <w:t>ecember 2015</w:t>
      </w:r>
      <w:r>
        <w:t>.</w:t>
      </w:r>
    </w:p>
    <w:p w:rsidR="00677B48" w:rsidRPr="00B901EF" w:rsidRDefault="00677B48" w:rsidP="00820375">
      <w:pPr>
        <w:pStyle w:val="ListParagraph"/>
        <w:numPr>
          <w:ilvl w:val="0"/>
          <w:numId w:val="6"/>
        </w:numPr>
        <w:spacing w:after="160" w:line="259" w:lineRule="auto"/>
        <w:rPr>
          <w:rFonts w:asciiTheme="minorHAnsi" w:hAnsiTheme="minorHAnsi"/>
          <w:szCs w:val="22"/>
        </w:rPr>
      </w:pPr>
      <w:r w:rsidRPr="00B901EF">
        <w:rPr>
          <w:rFonts w:asciiTheme="minorHAnsi" w:hAnsiTheme="minorHAnsi" w:cs="Arial"/>
          <w:szCs w:val="22"/>
          <w:shd w:val="clear" w:color="auto" w:fill="FFFFFF"/>
        </w:rPr>
        <w:t xml:space="preserve">In 2014 nearly one third (30%) of people in the </w:t>
      </w:r>
      <w:r>
        <w:rPr>
          <w:rFonts w:asciiTheme="minorHAnsi" w:hAnsiTheme="minorHAnsi" w:cs="Arial"/>
          <w:szCs w:val="22"/>
          <w:shd w:val="clear" w:color="auto" w:fill="FFFFFF"/>
        </w:rPr>
        <w:t xml:space="preserve">28 </w:t>
      </w:r>
      <w:r w:rsidRPr="00B901EF">
        <w:rPr>
          <w:rFonts w:asciiTheme="minorHAnsi" w:hAnsiTheme="minorHAnsi" w:cs="Arial"/>
          <w:szCs w:val="22"/>
          <w:shd w:val="clear" w:color="auto" w:fill="FFFFFF"/>
        </w:rPr>
        <w:t>EU</w:t>
      </w:r>
      <w:r>
        <w:rPr>
          <w:rFonts w:asciiTheme="minorHAnsi" w:hAnsiTheme="minorHAnsi" w:cs="Arial"/>
          <w:szCs w:val="22"/>
          <w:shd w:val="clear" w:color="auto" w:fill="FFFFFF"/>
        </w:rPr>
        <w:t xml:space="preserve"> countries</w:t>
      </w:r>
      <w:r w:rsidRPr="00B901EF">
        <w:rPr>
          <w:rFonts w:asciiTheme="minorHAnsi" w:hAnsiTheme="minorHAnsi" w:cs="Arial"/>
          <w:szCs w:val="22"/>
          <w:shd w:val="clear" w:color="auto" w:fill="FFFFFF"/>
        </w:rPr>
        <w:t xml:space="preserve"> were tenants, not owners, of the property they lived in</w:t>
      </w:r>
      <w:r w:rsidR="00AA477E">
        <w:rPr>
          <w:rFonts w:asciiTheme="minorHAnsi" w:hAnsiTheme="minorHAnsi" w:cs="Arial"/>
          <w:szCs w:val="22"/>
          <w:shd w:val="clear" w:color="auto" w:fill="FFFFFF"/>
        </w:rPr>
        <w:t xml:space="preserve"> (source: Eurostat)</w:t>
      </w:r>
    </w:p>
    <w:p w:rsidR="00677B48" w:rsidRDefault="007502C6" w:rsidP="00677B48">
      <w:pPr>
        <w:pStyle w:val="ListParagraph"/>
        <w:spacing w:after="160" w:line="259" w:lineRule="auto"/>
      </w:pPr>
      <w:hyperlink r:id="rId9" w:history="1">
        <w:r w:rsidR="00677B48" w:rsidRPr="00330C9F">
          <w:rPr>
            <w:rStyle w:val="Hyperlink"/>
          </w:rPr>
          <w:t>http://ec.europa.eu/eurostat/statistics-explained/index.php/Housing_statistics</w:t>
        </w:r>
      </w:hyperlink>
      <w:r w:rsidR="00677B48">
        <w:t xml:space="preserve"> </w:t>
      </w:r>
    </w:p>
    <w:p w:rsidR="00AA477E" w:rsidRPr="00AA477E" w:rsidRDefault="00677B48" w:rsidP="00820375">
      <w:pPr>
        <w:pStyle w:val="ListParagraph"/>
        <w:numPr>
          <w:ilvl w:val="0"/>
          <w:numId w:val="6"/>
        </w:numPr>
      </w:pPr>
      <w:r w:rsidRPr="005D7987">
        <w:t>Netflix is expected to reach 27,659,000 households in France, 38,000,000 households in the Nordics and 27,128,000 households in</w:t>
      </w:r>
      <w:r w:rsidRPr="00E60ACD">
        <w:t xml:space="preserve"> the UK</w:t>
      </w:r>
      <w:r w:rsidR="008C7682" w:rsidRPr="00E60ACD">
        <w:t xml:space="preserve">. </w:t>
      </w:r>
      <w:r w:rsidR="009E6FAC">
        <w:t>Currently, t</w:t>
      </w:r>
      <w:r w:rsidR="008C7682" w:rsidRPr="00E60ACD">
        <w:rPr>
          <w:rFonts w:asciiTheme="minorHAnsi" w:hAnsiTheme="minorHAnsi"/>
          <w:szCs w:val="22"/>
        </w:rPr>
        <w:t>here are 36,265,000 Netflix subscribers in the USA</w:t>
      </w:r>
      <w:r w:rsidR="00E60ACD" w:rsidRPr="00E60ACD">
        <w:rPr>
          <w:rFonts w:asciiTheme="minorHAnsi" w:hAnsiTheme="minorHAnsi"/>
          <w:szCs w:val="22"/>
        </w:rPr>
        <w:t xml:space="preserve"> (source: digital TV research). </w:t>
      </w:r>
      <w:hyperlink r:id="rId10" w:history="1">
        <w:r w:rsidR="00E60ACD" w:rsidRPr="00E60ACD">
          <w:rPr>
            <w:rFonts w:asciiTheme="minorHAnsi" w:hAnsiTheme="minorHAnsi" w:cs="Arial"/>
            <w:szCs w:val="22"/>
            <w:lang w:val="en"/>
          </w:rPr>
          <w:t>Netflix</w:t>
        </w:r>
      </w:hyperlink>
      <w:r w:rsidR="00E60ACD" w:rsidRPr="00E60ACD">
        <w:rPr>
          <w:rFonts w:asciiTheme="minorHAnsi" w:hAnsiTheme="minorHAnsi" w:cs="Arial"/>
          <w:szCs w:val="22"/>
          <w:lang w:val="en"/>
        </w:rPr>
        <w:t xml:space="preserve"> ended 2014 with 57.4 million subscribers worldwide — adding 1.9 million in the U.S. and 2.43 million internationally dur</w:t>
      </w:r>
      <w:r w:rsidR="00AA477E">
        <w:rPr>
          <w:rFonts w:asciiTheme="minorHAnsi" w:hAnsiTheme="minorHAnsi" w:cs="Arial"/>
          <w:szCs w:val="22"/>
          <w:lang w:val="en"/>
        </w:rPr>
        <w:t>ing the fourth quarter of 2014 (source: Variety)</w:t>
      </w:r>
    </w:p>
    <w:p w:rsidR="00E60ACD" w:rsidRPr="005D7987" w:rsidRDefault="007502C6" w:rsidP="00AA477E">
      <w:pPr>
        <w:pStyle w:val="ListParagraph"/>
      </w:pPr>
      <w:hyperlink r:id="rId11" w:history="1">
        <w:r w:rsidR="00E60ACD" w:rsidRPr="00E60ACD">
          <w:rPr>
            <w:rStyle w:val="Hyperlink"/>
            <w:rFonts w:asciiTheme="minorHAnsi" w:hAnsiTheme="minorHAnsi" w:cs="Arial"/>
            <w:szCs w:val="22"/>
            <w:lang w:val="en"/>
          </w:rPr>
          <w:t>http://variety.com/2015/digital/news/netflix-tops-57-million-subscribers-in-q4-as-u-s-growth-slows-1201409712/</w:t>
        </w:r>
      </w:hyperlink>
      <w:r w:rsidR="00E60ACD">
        <w:rPr>
          <w:rFonts w:ascii="Arial" w:hAnsi="Arial" w:cs="Arial"/>
          <w:color w:val="646464"/>
          <w:sz w:val="23"/>
          <w:szCs w:val="23"/>
          <w:lang w:val="en"/>
        </w:rPr>
        <w:t xml:space="preserve"> </w:t>
      </w:r>
    </w:p>
    <w:p w:rsidR="00677B48" w:rsidRDefault="00677B48" w:rsidP="00677B48">
      <w:pPr>
        <w:rPr>
          <w:rFonts w:asciiTheme="minorHAnsi" w:hAnsiTheme="minorHAnsi" w:cstheme="minorHAnsi"/>
          <w:b/>
          <w:szCs w:val="24"/>
          <w:lang w:eastAsia="en-US"/>
        </w:rPr>
      </w:pPr>
    </w:p>
    <w:p w:rsidR="00677B48" w:rsidRPr="008B225F" w:rsidRDefault="00677B48" w:rsidP="00677B48">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rsidR="00677B48" w:rsidRDefault="00677B48" w:rsidP="00677B48">
      <w:pPr>
        <w:rPr>
          <w:rFonts w:asciiTheme="minorHAnsi" w:hAnsiTheme="minorHAnsi" w:cstheme="minorHAnsi"/>
          <w:szCs w:val="22"/>
          <w:lang w:eastAsia="en-US"/>
        </w:rPr>
      </w:pPr>
      <w:r>
        <w:rPr>
          <w:rFonts w:asciiTheme="minorHAnsi" w:hAnsiTheme="minorHAnsi" w:cstheme="minorHAnsi"/>
          <w:szCs w:val="22"/>
          <w:lang w:eastAsia="en-US"/>
        </w:rPr>
        <w:t>Philips Lighting</w:t>
      </w:r>
    </w:p>
    <w:p w:rsidR="00677B48" w:rsidRPr="00840E5F" w:rsidRDefault="00677B48" w:rsidP="00677B48">
      <w:pPr>
        <w:pStyle w:val="Body"/>
        <w:rPr>
          <w:rStyle w:val="s3"/>
        </w:rPr>
      </w:pPr>
      <w:r w:rsidRPr="00840E5F">
        <w:rPr>
          <w:rStyle w:val="s3"/>
        </w:rPr>
        <w:t>Daniel Bausor, Global Integrated Communications</w:t>
      </w:r>
    </w:p>
    <w:p w:rsidR="00677B48" w:rsidRPr="00840E5F" w:rsidRDefault="00677B48" w:rsidP="00677B48">
      <w:pPr>
        <w:pStyle w:val="Body"/>
        <w:rPr>
          <w:rStyle w:val="s3"/>
        </w:rPr>
      </w:pPr>
      <w:r w:rsidRPr="00840E5F">
        <w:rPr>
          <w:rStyle w:val="s3"/>
        </w:rPr>
        <w:t>Tel: +44 (0) 7701 094980</w:t>
      </w:r>
    </w:p>
    <w:p w:rsidR="00677B48" w:rsidRPr="00840E5F" w:rsidRDefault="00677B48" w:rsidP="00677B48">
      <w:pPr>
        <w:pStyle w:val="Body"/>
        <w:rPr>
          <w:rStyle w:val="s3"/>
        </w:rPr>
      </w:pPr>
      <w:r w:rsidRPr="00840E5F">
        <w:rPr>
          <w:rStyle w:val="s3"/>
        </w:rPr>
        <w:t>Email: daniel.bausor@philips.com</w:t>
      </w:r>
    </w:p>
    <w:p w:rsidR="004E6D81" w:rsidRDefault="004E6D81" w:rsidP="00677B48">
      <w:pPr>
        <w:pStyle w:val="s4"/>
        <w:spacing w:before="0" w:beforeAutospacing="0" w:after="0" w:afterAutospacing="0"/>
        <w:rPr>
          <w:rStyle w:val="s3"/>
          <w:b/>
          <w:bCs/>
          <w:lang w:val="en-US"/>
        </w:rPr>
      </w:pPr>
    </w:p>
    <w:p w:rsidR="00677B48" w:rsidRDefault="00677B48" w:rsidP="00677B48">
      <w:pPr>
        <w:pStyle w:val="s4"/>
        <w:spacing w:before="0" w:beforeAutospacing="0" w:after="0" w:afterAutospacing="0"/>
        <w:rPr>
          <w:lang w:val="en-US"/>
        </w:rPr>
      </w:pPr>
      <w:r>
        <w:rPr>
          <w:rStyle w:val="s3"/>
          <w:b/>
          <w:bCs/>
          <w:lang w:val="en-US"/>
        </w:rPr>
        <w:t>About Philips Lighting</w:t>
      </w:r>
    </w:p>
    <w:p w:rsidR="00CE3ECF" w:rsidRPr="002A4143" w:rsidRDefault="00677B48" w:rsidP="002A4143">
      <w:pPr>
        <w:pStyle w:val="s4"/>
        <w:spacing w:before="0" w:beforeAutospacing="0" w:after="0" w:afterAutospacing="0"/>
        <w:rPr>
          <w:lang w:val="en-US"/>
        </w:rPr>
      </w:pPr>
      <w:r>
        <w:rPr>
          <w:rStyle w:val="s3"/>
          <w:lang w:val="en-US"/>
        </w:rPr>
        <w:t xml:space="preserve">Philips Lighting (Euronext Amsterdam ticker: LIGHT) is a global leader in lighting products, systems and services. Our understanding of how lighting positively affects people coupled with our deep technological know-how enable us to deliver digital lighting innovations that unlock new business value, deliver rich user experiences and help to improve lives. Serving professional and consumer markets, we sell more energy efficient LED lighting than any other company. We lead the industry in connected lighting systems and services, leveraging the Internet of Things to take light beyond illumination and transform homes, buildings and urban spaces. In 2015, we had sales of EUR 7.5 billion and have </w:t>
      </w:r>
      <w:r>
        <w:rPr>
          <w:lang w:val="en-US"/>
        </w:rPr>
        <w:t>approximately 36,000 employees in over 70 countries. News</w:t>
      </w:r>
      <w:r>
        <w:rPr>
          <w:rStyle w:val="s3"/>
          <w:lang w:val="en-US"/>
        </w:rPr>
        <w:t xml:space="preserve"> from Philips Lighting is located at </w:t>
      </w:r>
      <w:hyperlink r:id="rId12" w:history="1">
        <w:r w:rsidRPr="005D7987">
          <w:rPr>
            <w:rStyle w:val="Hyperlink"/>
            <w:lang w:val="en-US"/>
          </w:rPr>
          <w:t>http://www.newsroom.lighting.philips.com</w:t>
        </w:r>
      </w:hyperlink>
    </w:p>
    <w:sectPr w:rsidR="00CE3ECF" w:rsidRPr="002A4143" w:rsidSect="00171687">
      <w:headerReference w:type="default" r:id="rId13"/>
      <w:footerReference w:type="default" r:id="rId14"/>
      <w:headerReference w:type="first" r:id="rId15"/>
      <w:footerReference w:type="first" r:id="rId16"/>
      <w:pgSz w:w="11907" w:h="16839" w:code="9"/>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03" w:rsidRDefault="00ED6603" w:rsidP="00A07089">
      <w:r>
        <w:separator/>
      </w:r>
    </w:p>
  </w:endnote>
  <w:endnote w:type="continuationSeparator" w:id="0">
    <w:p w:rsidR="00ED6603" w:rsidRDefault="00ED6603" w:rsidP="00A0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7502C6">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7502C6"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36"/>
    </w:tblGrid>
    <w:tr w:rsidR="009E2945" w:rsidRPr="00A613E1" w:rsidTr="00FA5106">
      <w:trPr>
        <w:cantSplit/>
        <w:trHeight w:val="454"/>
      </w:trPr>
      <w:tc>
        <w:tcPr>
          <w:tcW w:w="836" w:type="dxa"/>
        </w:tcPr>
        <w:p w:rsidR="009E2945" w:rsidRPr="009E2945" w:rsidRDefault="007502C6" w:rsidP="00976DEC">
          <w:pPr>
            <w:framePr w:w="9979" w:h="567" w:wrap="notBeside" w:vAnchor="page" w:hAnchor="page" w:x="1736" w:yAlign="bottom"/>
            <w:spacing w:line="180" w:lineRule="exact"/>
            <w:rPr>
              <w:rFonts w:cs="Calibri"/>
              <w:noProof/>
              <w:sz w:val="16"/>
              <w:szCs w:val="16"/>
              <w:lang w:val="en-GB"/>
            </w:rPr>
          </w:pPr>
          <w:bookmarkStart w:id="6" w:name="MLTableFooter"/>
        </w:p>
      </w:tc>
    </w:tr>
    <w:tr w:rsidR="009E2945" w:rsidRPr="00A613E1" w:rsidTr="00FA5106">
      <w:trPr>
        <w:cantSplit/>
        <w:trHeight w:hRule="exact" w:val="907"/>
      </w:trPr>
      <w:tc>
        <w:tcPr>
          <w:tcW w:w="836" w:type="dxa"/>
          <w:vAlign w:val="bottom"/>
        </w:tcPr>
        <w:p w:rsidR="009E2945" w:rsidRPr="009E2945" w:rsidRDefault="00E60ACD" w:rsidP="009E2945">
          <w:pPr>
            <w:framePr w:w="9979" w:h="567" w:wrap="notBeside" w:vAnchor="page" w:hAnchor="page" w:x="1736" w:yAlign="bottom"/>
            <w:jc w:val="center"/>
            <w:rPr>
              <w:rFonts w:cs="Calibri"/>
              <w:noProof/>
              <w:sz w:val="16"/>
              <w:szCs w:val="16"/>
              <w:lang w:val="en-GB"/>
            </w:rPr>
          </w:pPr>
          <w:bookmarkStart w:id="7" w:name="LgoShield2013"/>
          <w:r w:rsidRPr="00B52238">
            <w:rPr>
              <w:rFonts w:cs="Calibri"/>
              <w:noProof/>
              <w:sz w:val="16"/>
              <w:szCs w:val="16"/>
              <w:lang w:eastAsia="en-US"/>
            </w:rPr>
            <w:t xml:space="preserve"> </w:t>
          </w:r>
          <w:bookmarkEnd w:id="7"/>
        </w:p>
      </w:tc>
    </w:tr>
    <w:tr w:rsidR="009E2945" w:rsidRPr="00A613E1" w:rsidTr="00FA5106">
      <w:trPr>
        <w:cantSplit/>
        <w:trHeight w:hRule="exact" w:val="454"/>
      </w:trPr>
      <w:tc>
        <w:tcPr>
          <w:tcW w:w="836" w:type="dxa"/>
        </w:tcPr>
        <w:p w:rsidR="009E2945" w:rsidRPr="009E2945" w:rsidRDefault="007502C6" w:rsidP="00976DEC">
          <w:pPr>
            <w:framePr w:w="9979" w:h="567" w:wrap="notBeside" w:vAnchor="page" w:hAnchor="page" w:x="1736" w:yAlign="bottom"/>
            <w:spacing w:line="180" w:lineRule="exact"/>
            <w:rPr>
              <w:rFonts w:cs="Calibri"/>
              <w:noProof/>
              <w:sz w:val="16"/>
              <w:szCs w:val="16"/>
              <w:lang w:val="en-GB"/>
            </w:rPr>
          </w:pPr>
        </w:p>
      </w:tc>
    </w:tr>
    <w:tr w:rsidR="00570A71" w:rsidRPr="007F663B" w:rsidTr="00FA5106">
      <w:trPr>
        <w:cantSplit/>
        <w:trHeight w:val="493"/>
      </w:trPr>
      <w:tc>
        <w:tcPr>
          <w:tcW w:w="836" w:type="dxa"/>
        </w:tcPr>
        <w:p w:rsidR="00570A71" w:rsidRPr="009B03CB" w:rsidRDefault="007502C6" w:rsidP="00976DEC">
          <w:pPr>
            <w:framePr w:w="9979" w:h="567" w:wrap="notBeside" w:vAnchor="page" w:hAnchor="page" w:x="1736" w:yAlign="bottom"/>
            <w:spacing w:line="180" w:lineRule="exact"/>
            <w:rPr>
              <w:rFonts w:cs="Calibri"/>
              <w:noProof/>
              <w:sz w:val="16"/>
              <w:szCs w:val="16"/>
              <w:lang w:val="en-GB"/>
            </w:rPr>
          </w:pPr>
        </w:p>
      </w:tc>
    </w:tr>
    <w:bookmarkEnd w:id="6"/>
  </w:tbl>
  <w:p w:rsidR="00431130" w:rsidRPr="009E2945" w:rsidRDefault="007502C6" w:rsidP="00976DEC">
    <w:pPr>
      <w:framePr w:w="9979" w:h="567" w:wrap="notBeside" w:vAnchor="page" w:hAnchor="page" w:x="1736" w:yAlign="bottom"/>
      <w:shd w:val="clear" w:color="FFFFFF" w:fill="auto"/>
      <w:rPr>
        <w:noProof/>
        <w:sz w:val="2"/>
        <w:szCs w:val="2"/>
        <w:lang w:val="en-GB"/>
      </w:rPr>
    </w:pPr>
  </w:p>
  <w:p w:rsidR="005D0415" w:rsidRDefault="007502C6">
    <w:pPr>
      <w:framePr w:w="1418" w:h="1134" w:hSpace="284" w:wrap="around" w:vAnchor="page" w:hAnchor="page" w:xAlign="right" w:y="12475"/>
      <w:shd w:val="clear" w:color="FFFFFF" w:fill="auto"/>
      <w:rPr>
        <w:lang w:val="en-GB"/>
      </w:rPr>
    </w:pPr>
  </w:p>
  <w:p w:rsidR="005D0415" w:rsidRDefault="007502C6">
    <w:pPr>
      <w:tabs>
        <w:tab w:val="left" w:pos="7035"/>
      </w:tabs>
      <w:spacing w:line="1400" w:lineRule="exact"/>
      <w:rPr>
        <w:sz w:val="2"/>
        <w:lang w:val="en-GB"/>
      </w:rPr>
    </w:pPr>
  </w:p>
  <w:p w:rsidR="005D0415" w:rsidRDefault="007502C6">
    <w:pPr>
      <w:spacing w:line="240" w:lineRule="exact"/>
      <w:rPr>
        <w:sz w:val="2"/>
        <w:lang w:val="en-GB"/>
      </w:rPr>
    </w:pPr>
  </w:p>
  <w:p w:rsidR="005D0415" w:rsidRDefault="007502C6">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03" w:rsidRDefault="00ED6603" w:rsidP="00A07089">
      <w:r>
        <w:separator/>
      </w:r>
    </w:p>
  </w:footnote>
  <w:footnote w:type="continuationSeparator" w:id="0">
    <w:p w:rsidR="00ED6603" w:rsidRDefault="00ED6603" w:rsidP="00A07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7502C6">
    <w:pPr>
      <w:spacing w:line="332" w:lineRule="exact"/>
      <w:rPr>
        <w:noProof/>
      </w:rPr>
    </w:pPr>
  </w:p>
  <w:p w:rsidR="009E2945" w:rsidRDefault="00E60ACD" w:rsidP="009E2945">
    <w:pPr>
      <w:framePr w:w="2954" w:h="856" w:wrap="around" w:vAnchor="page" w:hAnchor="page" w:x="1736" w:y="1243"/>
      <w:spacing w:line="720" w:lineRule="auto"/>
    </w:pPr>
    <w:bookmarkStart w:id="2" w:name="LgoWordmarkPage2"/>
    <w:r w:rsidRPr="00B52238">
      <w:rPr>
        <w:rFonts w:cs="Calibri"/>
        <w:noProof/>
        <w:lang w:eastAsia="en-US"/>
      </w:rPr>
      <w:t xml:space="preserve"> </w:t>
    </w:r>
    <w:bookmarkEnd w:id="2"/>
    <w:r>
      <w:t xml:space="preserve"> </w:t>
    </w:r>
  </w:p>
  <w:p w:rsidR="00B52238" w:rsidRDefault="00E60ACD">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5D0415" w:rsidRDefault="00E60ACD">
    <w:pPr>
      <w:spacing w:line="332" w:lineRule="exact"/>
      <w:rPr>
        <w:lang w:val="en-GB"/>
      </w:rPr>
    </w:pPr>
    <w:r>
      <w:rPr>
        <w:lang w:val="en-GB"/>
      </w:rPr>
      <w:fldChar w:fldCharType="end"/>
    </w:r>
  </w:p>
  <w:p w:rsidR="005D0415" w:rsidRDefault="007502C6">
    <w:pPr>
      <w:spacing w:line="332" w:lineRule="exact"/>
      <w:rPr>
        <w:lang w:val="en-GB"/>
      </w:rPr>
    </w:pPr>
  </w:p>
  <w:p w:rsidR="005D0415" w:rsidRDefault="007502C6">
    <w:pPr>
      <w:spacing w:line="332" w:lineRule="exact"/>
      <w:rPr>
        <w:lang w:val="en-GB"/>
      </w:rPr>
    </w:pPr>
  </w:p>
  <w:p w:rsidR="005D0415" w:rsidRDefault="007502C6">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7502C6">
          <w:pPr>
            <w:rPr>
              <w:lang w:val="en-GB"/>
            </w:rPr>
          </w:pPr>
        </w:p>
      </w:tc>
      <w:tc>
        <w:tcPr>
          <w:tcW w:w="1585" w:type="dxa"/>
        </w:tcPr>
        <w:p w:rsidR="005D0415" w:rsidRDefault="007502C6">
          <w:pPr>
            <w:rPr>
              <w:lang w:val="en-GB"/>
            </w:rPr>
          </w:pPr>
        </w:p>
      </w:tc>
      <w:tc>
        <w:tcPr>
          <w:tcW w:w="3108" w:type="dxa"/>
          <w:tcMar>
            <w:right w:w="0" w:type="dxa"/>
          </w:tcMar>
        </w:tcPr>
        <w:p w:rsidR="005D0415" w:rsidRPr="0001308C" w:rsidRDefault="00E60ACD">
          <w:pPr>
            <w:rPr>
              <w:sz w:val="16"/>
              <w:szCs w:val="16"/>
              <w:lang w:val="en-GB"/>
            </w:rPr>
          </w:pPr>
          <w:bookmarkStart w:id="3" w:name="Page"/>
          <w:r>
            <w:rPr>
              <w:sz w:val="16"/>
              <w:szCs w:val="16"/>
              <w:lang w:val="en-GB"/>
            </w:rPr>
            <w:t xml:space="preserve">Page: </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2767F2">
            <w:rPr>
              <w:noProof/>
              <w:sz w:val="16"/>
              <w:szCs w:val="16"/>
              <w:lang w:val="en-GB"/>
            </w:rPr>
            <w:t>3</w:t>
          </w:r>
          <w:r w:rsidRPr="0001308C">
            <w:rPr>
              <w:sz w:val="16"/>
              <w:szCs w:val="16"/>
              <w:lang w:val="en-GB"/>
            </w:rPr>
            <w:fldChar w:fldCharType="end"/>
          </w:r>
        </w:p>
      </w:tc>
    </w:tr>
  </w:tbl>
  <w:p w:rsidR="005D0415" w:rsidRDefault="007502C6" w:rsidP="0087278D">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7502C6">
    <w:pPr>
      <w:spacing w:line="240" w:lineRule="exact"/>
      <w:rPr>
        <w:noProof/>
      </w:rPr>
    </w:pPr>
    <w:bookmarkStart w:id="4" w:name="LgoWordmarkRef"/>
  </w:p>
  <w:p w:rsidR="005D0415" w:rsidRDefault="007502C6">
    <w:pPr>
      <w:spacing w:line="240" w:lineRule="exact"/>
      <w:rPr>
        <w:lang w:val="en-GB"/>
      </w:rPr>
    </w:pPr>
    <w:bookmarkStart w:id="5" w:name="Dashes"/>
    <w:bookmarkEnd w:id="4"/>
  </w:p>
  <w:bookmarkEnd w:id="5"/>
  <w:p w:rsidR="005D0415" w:rsidRDefault="00E60ACD">
    <w:pPr>
      <w:spacing w:line="240" w:lineRule="exact"/>
      <w:rPr>
        <w:lang w:val="en-GB"/>
      </w:rPr>
    </w:pPr>
    <w:r>
      <w:rPr>
        <w:noProof/>
        <w:lang w:val="nl-NL" w:eastAsia="nl-NL"/>
      </w:rPr>
      <mc:AlternateContent>
        <mc:Choice Requires="wps">
          <w:drawing>
            <wp:anchor distT="4294967295" distB="4294967295" distL="114300" distR="114300" simplePos="0" relativeHeight="251659264" behindDoc="0" locked="0" layoutInCell="1" allowOverlap="1" wp14:anchorId="6F8CC6B0" wp14:editId="06AF4647">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E44F" id="Line 6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4294967295" distB="4294967295" distL="114300" distR="114300" simplePos="0" relativeHeight="251660288" behindDoc="0" locked="0" layoutInCell="1" allowOverlap="1" wp14:anchorId="0D27BA7C" wp14:editId="4829CC5C">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4F75" id="Line 6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7502C6">
    <w:pPr>
      <w:spacing w:line="240" w:lineRule="exact"/>
      <w:rPr>
        <w:lang w:val="en-GB"/>
      </w:rPr>
    </w:pPr>
  </w:p>
  <w:p w:rsidR="005D0415" w:rsidRDefault="007502C6">
    <w:pPr>
      <w:spacing w:line="240" w:lineRule="exact"/>
      <w:rPr>
        <w:lang w:val="en-GB"/>
      </w:rPr>
    </w:pPr>
  </w:p>
  <w:p w:rsidR="00D426B5" w:rsidRDefault="002257DE" w:rsidP="006204FC">
    <w:pPr>
      <w:framePr w:w="5687" w:h="964" w:hRule="exact" w:wrap="around" w:vAnchor="page" w:hAnchor="page" w:x="1736" w:y="1050" w:anchorLock="1"/>
      <w:rPr>
        <w:noProof/>
        <w:lang w:val="en-GB"/>
      </w:rPr>
    </w:pPr>
    <w:r w:rsidRPr="002257DE">
      <w:rPr>
        <w:noProof/>
        <w:lang w:val="nl-NL" w:eastAsia="nl-NL"/>
      </w:rPr>
      <w:drawing>
        <wp:inline distT="0" distB="0" distL="0" distR="0">
          <wp:extent cx="3611245" cy="401249"/>
          <wp:effectExtent l="0" t="0" r="0" b="0"/>
          <wp:docPr id="3" name="Picture 3" descr="C:\Users\310177937\Desktop\Logo's\Philips_Lightin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0177937\Desktop\Logo's\Philips_Lightin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245" cy="401249"/>
                  </a:xfrm>
                  <a:prstGeom prst="rect">
                    <a:avLst/>
                  </a:prstGeom>
                  <a:noFill/>
                  <a:ln>
                    <a:noFill/>
                  </a:ln>
                </pic:spPr>
              </pic:pic>
            </a:graphicData>
          </a:graphic>
        </wp:inline>
      </w:drawing>
    </w:r>
  </w:p>
  <w:p w:rsidR="005D0415" w:rsidRDefault="007502C6">
    <w:pPr>
      <w:spacing w:line="240" w:lineRule="exact"/>
      <w:rPr>
        <w:lang w:val="en-GB"/>
      </w:rPr>
    </w:pPr>
  </w:p>
  <w:p w:rsidR="005D0415" w:rsidRDefault="007502C6">
    <w:pPr>
      <w:spacing w:line="240" w:lineRule="exact"/>
      <w:rPr>
        <w:lang w:val="en-GB"/>
      </w:rPr>
    </w:pPr>
  </w:p>
  <w:p w:rsidR="005D0415" w:rsidRDefault="007502C6">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C5E"/>
    <w:multiLevelType w:val="hybridMultilevel"/>
    <w:tmpl w:val="D7A8F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AD3CAA"/>
    <w:multiLevelType w:val="hybridMultilevel"/>
    <w:tmpl w:val="6FE633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3B05CF"/>
    <w:multiLevelType w:val="hybridMultilevel"/>
    <w:tmpl w:val="8774CEC4"/>
    <w:lvl w:ilvl="0" w:tplc="FD36B9F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603D9"/>
    <w:multiLevelType w:val="hybridMultilevel"/>
    <w:tmpl w:val="AE523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4B081A"/>
    <w:multiLevelType w:val="hybridMultilevel"/>
    <w:tmpl w:val="B07C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81D33"/>
    <w:multiLevelType w:val="hybridMultilevel"/>
    <w:tmpl w:val="0356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10180"/>
    <w:multiLevelType w:val="hybridMultilevel"/>
    <w:tmpl w:val="C51A1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542F4C"/>
    <w:multiLevelType w:val="hybridMultilevel"/>
    <w:tmpl w:val="6A9C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057FF4"/>
    <w:multiLevelType w:val="hybridMultilevel"/>
    <w:tmpl w:val="85A48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48"/>
    <w:rsid w:val="000208CB"/>
    <w:rsid w:val="00065B3C"/>
    <w:rsid w:val="00076B15"/>
    <w:rsid w:val="000905D2"/>
    <w:rsid w:val="000B2B0E"/>
    <w:rsid w:val="000F3705"/>
    <w:rsid w:val="00171687"/>
    <w:rsid w:val="001931B0"/>
    <w:rsid w:val="001C0761"/>
    <w:rsid w:val="001E1B79"/>
    <w:rsid w:val="001F56EB"/>
    <w:rsid w:val="00206021"/>
    <w:rsid w:val="002257DE"/>
    <w:rsid w:val="00256D6A"/>
    <w:rsid w:val="00264BA1"/>
    <w:rsid w:val="002767F2"/>
    <w:rsid w:val="002864B2"/>
    <w:rsid w:val="0029154C"/>
    <w:rsid w:val="002A4143"/>
    <w:rsid w:val="002A4EEE"/>
    <w:rsid w:val="002B69EC"/>
    <w:rsid w:val="002C4C21"/>
    <w:rsid w:val="002F3498"/>
    <w:rsid w:val="002F469F"/>
    <w:rsid w:val="00315CA1"/>
    <w:rsid w:val="00351803"/>
    <w:rsid w:val="003575A9"/>
    <w:rsid w:val="003777D3"/>
    <w:rsid w:val="003805C5"/>
    <w:rsid w:val="0039681A"/>
    <w:rsid w:val="003B1CD0"/>
    <w:rsid w:val="003E6670"/>
    <w:rsid w:val="004102DD"/>
    <w:rsid w:val="004617DD"/>
    <w:rsid w:val="0046248F"/>
    <w:rsid w:val="00466159"/>
    <w:rsid w:val="00466990"/>
    <w:rsid w:val="004D7C33"/>
    <w:rsid w:val="004E6D81"/>
    <w:rsid w:val="00503221"/>
    <w:rsid w:val="00520B72"/>
    <w:rsid w:val="00543CB6"/>
    <w:rsid w:val="005A6841"/>
    <w:rsid w:val="005B120D"/>
    <w:rsid w:val="0060152C"/>
    <w:rsid w:val="00624E6E"/>
    <w:rsid w:val="00626680"/>
    <w:rsid w:val="006304DE"/>
    <w:rsid w:val="00645746"/>
    <w:rsid w:val="0067773F"/>
    <w:rsid w:val="00677B48"/>
    <w:rsid w:val="006949F9"/>
    <w:rsid w:val="006E0244"/>
    <w:rsid w:val="006F3F27"/>
    <w:rsid w:val="006F5FCC"/>
    <w:rsid w:val="007370E3"/>
    <w:rsid w:val="00741F37"/>
    <w:rsid w:val="007452E7"/>
    <w:rsid w:val="00746A28"/>
    <w:rsid w:val="007842E8"/>
    <w:rsid w:val="00792F14"/>
    <w:rsid w:val="007A506E"/>
    <w:rsid w:val="007D2393"/>
    <w:rsid w:val="007E2EDE"/>
    <w:rsid w:val="007E6172"/>
    <w:rsid w:val="008007BA"/>
    <w:rsid w:val="00820375"/>
    <w:rsid w:val="0084212F"/>
    <w:rsid w:val="008548D8"/>
    <w:rsid w:val="00877AD6"/>
    <w:rsid w:val="008C7682"/>
    <w:rsid w:val="008D15A4"/>
    <w:rsid w:val="008F6920"/>
    <w:rsid w:val="009103D1"/>
    <w:rsid w:val="0091054F"/>
    <w:rsid w:val="009371E7"/>
    <w:rsid w:val="00937DD3"/>
    <w:rsid w:val="009A2768"/>
    <w:rsid w:val="009D1348"/>
    <w:rsid w:val="009E23C4"/>
    <w:rsid w:val="009E6FAC"/>
    <w:rsid w:val="009F4578"/>
    <w:rsid w:val="00A07089"/>
    <w:rsid w:val="00A4174F"/>
    <w:rsid w:val="00A41CE0"/>
    <w:rsid w:val="00AA477E"/>
    <w:rsid w:val="00AB075E"/>
    <w:rsid w:val="00AD3DA1"/>
    <w:rsid w:val="00AD4CE7"/>
    <w:rsid w:val="00B056D4"/>
    <w:rsid w:val="00B16ABD"/>
    <w:rsid w:val="00B36677"/>
    <w:rsid w:val="00B65E38"/>
    <w:rsid w:val="00B72C27"/>
    <w:rsid w:val="00BA3718"/>
    <w:rsid w:val="00BD0FD3"/>
    <w:rsid w:val="00BE3CED"/>
    <w:rsid w:val="00BE476F"/>
    <w:rsid w:val="00C506D2"/>
    <w:rsid w:val="00C54ACB"/>
    <w:rsid w:val="00C90857"/>
    <w:rsid w:val="00D11F3B"/>
    <w:rsid w:val="00D25A59"/>
    <w:rsid w:val="00D31817"/>
    <w:rsid w:val="00D33509"/>
    <w:rsid w:val="00D8621B"/>
    <w:rsid w:val="00D936BB"/>
    <w:rsid w:val="00DA38C2"/>
    <w:rsid w:val="00DC0FB8"/>
    <w:rsid w:val="00DF57AC"/>
    <w:rsid w:val="00E25FCB"/>
    <w:rsid w:val="00E30DD1"/>
    <w:rsid w:val="00E33B72"/>
    <w:rsid w:val="00E461AD"/>
    <w:rsid w:val="00E46818"/>
    <w:rsid w:val="00E57780"/>
    <w:rsid w:val="00E60ACD"/>
    <w:rsid w:val="00E619C6"/>
    <w:rsid w:val="00E702A7"/>
    <w:rsid w:val="00E91638"/>
    <w:rsid w:val="00E921CA"/>
    <w:rsid w:val="00EA5FBF"/>
    <w:rsid w:val="00EC4F83"/>
    <w:rsid w:val="00ED6603"/>
    <w:rsid w:val="00F73CE9"/>
    <w:rsid w:val="00F80C24"/>
    <w:rsid w:val="00FC7D19"/>
    <w:rsid w:val="00FF58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AF11D2-A0BD-4E28-93A6-2CBB376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48"/>
    <w:pPr>
      <w:spacing w:after="0" w:line="240" w:lineRule="auto"/>
    </w:pPr>
    <w:rPr>
      <w:rFonts w:ascii="Calibri" w:eastAsia="Times New Roman" w:hAnsi="Calibri" w:cs="Times New Roman"/>
      <w:szCs w:val="20"/>
      <w:lang w:val="en-US" w:eastAsia="de-DE"/>
    </w:rPr>
  </w:style>
  <w:style w:type="paragraph" w:styleId="Heading1">
    <w:name w:val="heading 1"/>
    <w:basedOn w:val="Normal"/>
    <w:next w:val="Normal"/>
    <w:link w:val="Heading1Char"/>
    <w:uiPriority w:val="9"/>
    <w:qFormat/>
    <w:rsid w:val="00AD4CE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77B48"/>
    <w:rPr>
      <w:sz w:val="16"/>
      <w:szCs w:val="16"/>
    </w:rPr>
  </w:style>
  <w:style w:type="paragraph" w:styleId="CommentText">
    <w:name w:val="annotation text"/>
    <w:basedOn w:val="Normal"/>
    <w:link w:val="CommentTextChar"/>
    <w:rsid w:val="00677B48"/>
    <w:rPr>
      <w:sz w:val="20"/>
    </w:rPr>
  </w:style>
  <w:style w:type="character" w:customStyle="1" w:styleId="CommentTextChar">
    <w:name w:val="Comment Text Char"/>
    <w:basedOn w:val="DefaultParagraphFont"/>
    <w:link w:val="CommentText"/>
    <w:rsid w:val="00677B48"/>
    <w:rPr>
      <w:rFonts w:ascii="Calibri" w:eastAsia="Times New Roman" w:hAnsi="Calibri" w:cs="Times New Roman"/>
      <w:sz w:val="20"/>
      <w:szCs w:val="20"/>
      <w:lang w:val="en-US" w:eastAsia="de-DE"/>
    </w:rPr>
  </w:style>
  <w:style w:type="character" w:styleId="Hyperlink">
    <w:name w:val="Hyperlink"/>
    <w:basedOn w:val="DefaultParagraphFont"/>
    <w:uiPriority w:val="99"/>
    <w:rsid w:val="00677B48"/>
    <w:rPr>
      <w:color w:val="0563C1" w:themeColor="hyperlink"/>
      <w:u w:val="single"/>
    </w:rPr>
  </w:style>
  <w:style w:type="paragraph" w:styleId="ListParagraph">
    <w:name w:val="List Paragraph"/>
    <w:basedOn w:val="Normal"/>
    <w:uiPriority w:val="34"/>
    <w:qFormat/>
    <w:rsid w:val="00677B48"/>
    <w:pPr>
      <w:ind w:left="720"/>
      <w:contextualSpacing/>
    </w:pPr>
  </w:style>
  <w:style w:type="paragraph" w:customStyle="1" w:styleId="s4">
    <w:name w:val="s4"/>
    <w:basedOn w:val="Normal"/>
    <w:uiPriority w:val="99"/>
    <w:rsid w:val="00677B48"/>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677B48"/>
  </w:style>
  <w:style w:type="paragraph" w:customStyle="1" w:styleId="Body">
    <w:name w:val="Body"/>
    <w:rsid w:val="00677B4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table" w:styleId="TableGrid">
    <w:name w:val="Table Grid"/>
    <w:basedOn w:val="TableNormal"/>
    <w:rsid w:val="00677B48"/>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48"/>
    <w:rPr>
      <w:rFonts w:ascii="Segoe UI" w:eastAsia="Times New Roman" w:hAnsi="Segoe UI" w:cs="Segoe UI"/>
      <w:sz w:val="18"/>
      <w:szCs w:val="18"/>
      <w:lang w:val="en-US" w:eastAsia="de-DE"/>
    </w:rPr>
  </w:style>
  <w:style w:type="paragraph" w:styleId="Header">
    <w:name w:val="header"/>
    <w:basedOn w:val="Normal"/>
    <w:link w:val="HeaderChar"/>
    <w:uiPriority w:val="99"/>
    <w:unhideWhenUsed/>
    <w:rsid w:val="00A07089"/>
    <w:pPr>
      <w:tabs>
        <w:tab w:val="center" w:pos="4513"/>
        <w:tab w:val="right" w:pos="9026"/>
      </w:tabs>
    </w:pPr>
  </w:style>
  <w:style w:type="character" w:customStyle="1" w:styleId="HeaderChar">
    <w:name w:val="Header Char"/>
    <w:basedOn w:val="DefaultParagraphFont"/>
    <w:link w:val="Header"/>
    <w:uiPriority w:val="99"/>
    <w:rsid w:val="00A07089"/>
    <w:rPr>
      <w:rFonts w:ascii="Calibri" w:eastAsia="Times New Roman" w:hAnsi="Calibri" w:cs="Times New Roman"/>
      <w:szCs w:val="20"/>
      <w:lang w:val="en-US" w:eastAsia="de-DE"/>
    </w:rPr>
  </w:style>
  <w:style w:type="paragraph" w:styleId="Footer">
    <w:name w:val="footer"/>
    <w:basedOn w:val="Normal"/>
    <w:link w:val="FooterChar"/>
    <w:uiPriority w:val="99"/>
    <w:unhideWhenUsed/>
    <w:rsid w:val="00A07089"/>
    <w:pPr>
      <w:tabs>
        <w:tab w:val="center" w:pos="4513"/>
        <w:tab w:val="right" w:pos="9026"/>
      </w:tabs>
    </w:pPr>
  </w:style>
  <w:style w:type="character" w:customStyle="1" w:styleId="FooterChar">
    <w:name w:val="Footer Char"/>
    <w:basedOn w:val="DefaultParagraphFont"/>
    <w:link w:val="Footer"/>
    <w:uiPriority w:val="99"/>
    <w:rsid w:val="00A07089"/>
    <w:rPr>
      <w:rFonts w:ascii="Calibri" w:eastAsia="Times New Roman" w:hAnsi="Calibri" w:cs="Times New Roman"/>
      <w:szCs w:val="20"/>
      <w:lang w:val="en-US" w:eastAsia="de-DE"/>
    </w:rPr>
  </w:style>
  <w:style w:type="paragraph" w:styleId="CommentSubject">
    <w:name w:val="annotation subject"/>
    <w:basedOn w:val="CommentText"/>
    <w:next w:val="CommentText"/>
    <w:link w:val="CommentSubjectChar"/>
    <w:uiPriority w:val="99"/>
    <w:semiHidden/>
    <w:unhideWhenUsed/>
    <w:rsid w:val="00FF5893"/>
    <w:rPr>
      <w:b/>
      <w:bCs/>
    </w:rPr>
  </w:style>
  <w:style w:type="character" w:customStyle="1" w:styleId="CommentSubjectChar">
    <w:name w:val="Comment Subject Char"/>
    <w:basedOn w:val="CommentTextChar"/>
    <w:link w:val="CommentSubject"/>
    <w:uiPriority w:val="99"/>
    <w:semiHidden/>
    <w:rsid w:val="00FF5893"/>
    <w:rPr>
      <w:rFonts w:ascii="Calibri" w:eastAsia="Times New Roman" w:hAnsi="Calibri" w:cs="Times New Roman"/>
      <w:b/>
      <w:bCs/>
      <w:sz w:val="20"/>
      <w:szCs w:val="20"/>
      <w:lang w:val="en-US" w:eastAsia="de-DE"/>
    </w:rPr>
  </w:style>
  <w:style w:type="character" w:customStyle="1" w:styleId="Heading1Char">
    <w:name w:val="Heading 1 Char"/>
    <w:basedOn w:val="DefaultParagraphFont"/>
    <w:link w:val="Heading1"/>
    <w:uiPriority w:val="9"/>
    <w:rsid w:val="00AD4CE7"/>
    <w:rPr>
      <w:rFonts w:asciiTheme="majorHAnsi" w:eastAsiaTheme="majorEastAsia" w:hAnsiTheme="majorHAnsi" w:cstheme="majorBidi"/>
      <w:color w:val="2E74B5" w:themeColor="accent1" w:themeShade="BF"/>
      <w:sz w:val="32"/>
      <w:szCs w:val="32"/>
      <w:lang w:val="nl-NL"/>
    </w:rPr>
  </w:style>
  <w:style w:type="character" w:customStyle="1" w:styleId="watch-title">
    <w:name w:val="watch-title"/>
    <w:basedOn w:val="DefaultParagraphFont"/>
    <w:rsid w:val="00AD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704">
      <w:bodyDiv w:val="1"/>
      <w:marLeft w:val="0"/>
      <w:marRight w:val="0"/>
      <w:marTop w:val="0"/>
      <w:marBottom w:val="0"/>
      <w:divBdr>
        <w:top w:val="none" w:sz="0" w:space="0" w:color="auto"/>
        <w:left w:val="none" w:sz="0" w:space="0" w:color="auto"/>
        <w:bottom w:val="none" w:sz="0" w:space="0" w:color="auto"/>
        <w:right w:val="none" w:sz="0" w:space="0" w:color="auto"/>
      </w:divBdr>
    </w:div>
    <w:div w:id="252014273">
      <w:bodyDiv w:val="1"/>
      <w:marLeft w:val="0"/>
      <w:marRight w:val="0"/>
      <w:marTop w:val="0"/>
      <w:marBottom w:val="0"/>
      <w:divBdr>
        <w:top w:val="none" w:sz="0" w:space="0" w:color="auto"/>
        <w:left w:val="none" w:sz="0" w:space="0" w:color="auto"/>
        <w:bottom w:val="none" w:sz="0" w:space="0" w:color="auto"/>
        <w:right w:val="none" w:sz="0" w:space="0" w:color="auto"/>
      </w:divBdr>
    </w:div>
    <w:div w:id="267398517">
      <w:bodyDiv w:val="1"/>
      <w:marLeft w:val="0"/>
      <w:marRight w:val="0"/>
      <w:marTop w:val="0"/>
      <w:marBottom w:val="0"/>
      <w:divBdr>
        <w:top w:val="none" w:sz="0" w:space="0" w:color="auto"/>
        <w:left w:val="none" w:sz="0" w:space="0" w:color="auto"/>
        <w:bottom w:val="none" w:sz="0" w:space="0" w:color="auto"/>
        <w:right w:val="none" w:sz="0" w:space="0" w:color="auto"/>
      </w:divBdr>
    </w:div>
    <w:div w:id="339359705">
      <w:bodyDiv w:val="1"/>
      <w:marLeft w:val="0"/>
      <w:marRight w:val="0"/>
      <w:marTop w:val="0"/>
      <w:marBottom w:val="0"/>
      <w:divBdr>
        <w:top w:val="none" w:sz="0" w:space="0" w:color="auto"/>
        <w:left w:val="none" w:sz="0" w:space="0" w:color="auto"/>
        <w:bottom w:val="none" w:sz="0" w:space="0" w:color="auto"/>
        <w:right w:val="none" w:sz="0" w:space="0" w:color="auto"/>
      </w:divBdr>
    </w:div>
    <w:div w:id="412896153">
      <w:bodyDiv w:val="1"/>
      <w:marLeft w:val="0"/>
      <w:marRight w:val="0"/>
      <w:marTop w:val="0"/>
      <w:marBottom w:val="0"/>
      <w:divBdr>
        <w:top w:val="none" w:sz="0" w:space="0" w:color="auto"/>
        <w:left w:val="none" w:sz="0" w:space="0" w:color="auto"/>
        <w:bottom w:val="none" w:sz="0" w:space="0" w:color="auto"/>
        <w:right w:val="none" w:sz="0" w:space="0" w:color="auto"/>
      </w:divBdr>
    </w:div>
    <w:div w:id="1464423580">
      <w:bodyDiv w:val="1"/>
      <w:marLeft w:val="0"/>
      <w:marRight w:val="0"/>
      <w:marTop w:val="0"/>
      <w:marBottom w:val="0"/>
      <w:divBdr>
        <w:top w:val="none" w:sz="0" w:space="0" w:color="auto"/>
        <w:left w:val="none" w:sz="0" w:space="0" w:color="auto"/>
        <w:bottom w:val="none" w:sz="0" w:space="0" w:color="auto"/>
        <w:right w:val="none" w:sz="0" w:space="0" w:color="auto"/>
      </w:divBdr>
    </w:div>
    <w:div w:id="1508404590">
      <w:bodyDiv w:val="1"/>
      <w:marLeft w:val="0"/>
      <w:marRight w:val="0"/>
      <w:marTop w:val="0"/>
      <w:marBottom w:val="0"/>
      <w:divBdr>
        <w:top w:val="none" w:sz="0" w:space="0" w:color="auto"/>
        <w:left w:val="none" w:sz="0" w:space="0" w:color="auto"/>
        <w:bottom w:val="none" w:sz="0" w:space="0" w:color="auto"/>
        <w:right w:val="none" w:sz="0" w:space="0" w:color="auto"/>
      </w:divBdr>
    </w:div>
    <w:div w:id="1602567182">
      <w:bodyDiv w:val="1"/>
      <w:marLeft w:val="0"/>
      <w:marRight w:val="0"/>
      <w:marTop w:val="0"/>
      <w:marBottom w:val="0"/>
      <w:divBdr>
        <w:top w:val="none" w:sz="0" w:space="0" w:color="auto"/>
        <w:left w:val="none" w:sz="0" w:space="0" w:color="auto"/>
        <w:bottom w:val="none" w:sz="0" w:space="0" w:color="auto"/>
        <w:right w:val="none" w:sz="0" w:space="0" w:color="auto"/>
      </w:divBdr>
    </w:div>
    <w:div w:id="1828015873">
      <w:bodyDiv w:val="1"/>
      <w:marLeft w:val="0"/>
      <w:marRight w:val="0"/>
      <w:marTop w:val="0"/>
      <w:marBottom w:val="0"/>
      <w:divBdr>
        <w:top w:val="none" w:sz="0" w:space="0" w:color="auto"/>
        <w:left w:val="none" w:sz="0" w:space="0" w:color="auto"/>
        <w:bottom w:val="none" w:sz="0" w:space="0" w:color="auto"/>
        <w:right w:val="none" w:sz="0" w:space="0" w:color="auto"/>
      </w:divBdr>
    </w:div>
    <w:div w:id="19845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statistics-explained/index.php/Housing_statistic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Fu5oDC3wTWE" TargetMode="External"/><Relationship Id="rId12" Type="http://schemas.openxmlformats.org/officeDocument/2006/relationships/hyperlink" Target="http://www.newsroom.lighting.philip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riety.com/2015/digital/news/netflix-tops-57-million-subscribers-in-q4-as-u-s-growth-slows-120140971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variety.com/t/netflix/" TargetMode="External"/><Relationship Id="rId4" Type="http://schemas.openxmlformats.org/officeDocument/2006/relationships/webSettings" Target="webSettings.xml"/><Relationship Id="rId9" Type="http://schemas.openxmlformats.org/officeDocument/2006/relationships/hyperlink" Target="http://ec.europa.eu/eurostat/statistics-explained/index.php/Housing_statistic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1209</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Natasha</dc:creator>
  <cp:keywords/>
  <dc:description/>
  <cp:lastModifiedBy>Philips</cp:lastModifiedBy>
  <cp:revision>6</cp:revision>
  <cp:lastPrinted>2016-07-11T14:50:00Z</cp:lastPrinted>
  <dcterms:created xsi:type="dcterms:W3CDTF">2016-07-07T16:16:00Z</dcterms:created>
  <dcterms:modified xsi:type="dcterms:W3CDTF">2016-07-12T06:10:00Z</dcterms:modified>
</cp:coreProperties>
</file>