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56D87" w14:textId="1F4EAD74" w:rsidR="00225849" w:rsidRPr="00464CE7" w:rsidRDefault="00225849" w:rsidP="00225849">
      <w:pPr>
        <w:keepNext/>
        <w:outlineLvl w:val="0"/>
        <w:rPr>
          <w:rFonts w:asciiTheme="minorHAnsi" w:hAnsiTheme="minorHAnsi" w:cstheme="minorHAnsi"/>
          <w:snapToGrid w:val="0"/>
          <w:color w:val="0B2265"/>
          <w:sz w:val="44"/>
          <w:lang w:eastAsia="en-US"/>
        </w:rPr>
      </w:pPr>
      <w:r w:rsidRPr="00464CE7">
        <w:rPr>
          <w:rFonts w:asciiTheme="minorHAnsi" w:hAnsiTheme="minorHAnsi" w:cstheme="minorHAnsi"/>
          <w:snapToGrid w:val="0"/>
          <w:color w:val="0B2265"/>
          <w:sz w:val="44"/>
          <w:lang w:eastAsia="en-US"/>
        </w:rPr>
        <w:t>Press Information</w:t>
      </w:r>
    </w:p>
    <w:p w14:paraId="1FF80410" w14:textId="77777777" w:rsidR="00225849" w:rsidRPr="00225849" w:rsidRDefault="00225849" w:rsidP="00225849">
      <w:pPr>
        <w:rPr>
          <w:rFonts w:asciiTheme="minorHAnsi" w:hAnsiTheme="minorHAnsi" w:cstheme="minorHAnsi"/>
          <w:szCs w:val="24"/>
          <w:lang w:eastAsia="en-US"/>
        </w:rPr>
      </w:pPr>
    </w:p>
    <w:p w14:paraId="75E585C5" w14:textId="2D18CDC2" w:rsidR="00AB0013" w:rsidRPr="009352EA" w:rsidRDefault="00AB0013" w:rsidP="00AB0013">
      <w:pPr>
        <w:rPr>
          <w:rFonts w:asciiTheme="minorHAnsi" w:hAnsiTheme="minorHAnsi" w:cstheme="minorHAnsi"/>
          <w:b/>
          <w:szCs w:val="24"/>
          <w:lang w:eastAsia="en-US"/>
        </w:rPr>
      </w:pPr>
      <w:r>
        <w:rPr>
          <w:rFonts w:asciiTheme="minorHAnsi" w:hAnsiTheme="minorHAnsi" w:cstheme="minorHAnsi"/>
          <w:szCs w:val="24"/>
          <w:lang w:eastAsia="en-US"/>
        </w:rPr>
        <w:t xml:space="preserve">June </w:t>
      </w:r>
      <w:r w:rsidR="000E21F5">
        <w:rPr>
          <w:rFonts w:asciiTheme="minorHAnsi" w:hAnsiTheme="minorHAnsi" w:cstheme="minorHAnsi"/>
          <w:szCs w:val="24"/>
          <w:lang w:eastAsia="en-US"/>
        </w:rPr>
        <w:t>14</w:t>
      </w:r>
      <w:r>
        <w:rPr>
          <w:rFonts w:asciiTheme="minorHAnsi" w:hAnsiTheme="minorHAnsi" w:cstheme="minorHAnsi"/>
          <w:szCs w:val="24"/>
          <w:lang w:eastAsia="en-US"/>
        </w:rPr>
        <w:t xml:space="preserve">, 2016 </w:t>
      </w:r>
    </w:p>
    <w:p w14:paraId="77A82D77" w14:textId="77777777" w:rsidR="000E21F5" w:rsidRDefault="000E21F5" w:rsidP="003B2C76">
      <w:pPr>
        <w:rPr>
          <w:rFonts w:cs="Calibri"/>
          <w:color w:val="4472C4"/>
          <w:sz w:val="32"/>
        </w:rPr>
      </w:pPr>
    </w:p>
    <w:p w14:paraId="5165E8E2" w14:textId="46E30D4B" w:rsidR="000E21F5" w:rsidRPr="008F3A7B" w:rsidRDefault="00A90FFF" w:rsidP="003B2C76">
      <w:pPr>
        <w:rPr>
          <w:rFonts w:cs="Calibri"/>
          <w:b/>
          <w:color w:val="000000" w:themeColor="text1"/>
          <w:sz w:val="24"/>
          <w:szCs w:val="24"/>
        </w:rPr>
      </w:pPr>
      <w:r>
        <w:rPr>
          <w:rFonts w:cs="Calibri"/>
          <w:b/>
          <w:color w:val="000000" w:themeColor="text1"/>
          <w:sz w:val="24"/>
          <w:szCs w:val="24"/>
        </w:rPr>
        <w:t xml:space="preserve">Breakthrough </w:t>
      </w:r>
      <w:r w:rsidR="00436FF6" w:rsidRPr="008F3A7B">
        <w:rPr>
          <w:rFonts w:cs="Calibri"/>
          <w:b/>
          <w:color w:val="000000" w:themeColor="text1"/>
          <w:sz w:val="24"/>
          <w:szCs w:val="24"/>
        </w:rPr>
        <w:t>Philips</w:t>
      </w:r>
      <w:r w:rsidR="000E21F5" w:rsidRPr="008F3A7B">
        <w:rPr>
          <w:rFonts w:cs="Calibri"/>
          <w:b/>
          <w:color w:val="000000" w:themeColor="text1"/>
          <w:sz w:val="24"/>
          <w:szCs w:val="24"/>
        </w:rPr>
        <w:t xml:space="preserve"> </w:t>
      </w:r>
      <w:r>
        <w:rPr>
          <w:rFonts w:cs="Calibri"/>
          <w:b/>
          <w:color w:val="000000" w:themeColor="text1"/>
          <w:sz w:val="24"/>
          <w:szCs w:val="24"/>
        </w:rPr>
        <w:t xml:space="preserve">LED horticultural </w:t>
      </w:r>
      <w:r w:rsidR="000E21F5" w:rsidRPr="008F3A7B">
        <w:rPr>
          <w:rFonts w:cs="Calibri"/>
          <w:b/>
          <w:color w:val="000000" w:themeColor="text1"/>
          <w:sz w:val="24"/>
          <w:szCs w:val="24"/>
        </w:rPr>
        <w:t>light</w:t>
      </w:r>
      <w:r w:rsidR="00FB1CF0" w:rsidRPr="008F3A7B">
        <w:rPr>
          <w:rFonts w:cs="Calibri"/>
          <w:b/>
          <w:color w:val="000000" w:themeColor="text1"/>
          <w:sz w:val="24"/>
          <w:szCs w:val="24"/>
        </w:rPr>
        <w:t xml:space="preserve">ing </w:t>
      </w:r>
      <w:r w:rsidR="001B225C">
        <w:rPr>
          <w:rFonts w:cs="Calibri"/>
          <w:b/>
          <w:color w:val="000000" w:themeColor="text1"/>
          <w:sz w:val="24"/>
          <w:szCs w:val="24"/>
        </w:rPr>
        <w:t xml:space="preserve">and </w:t>
      </w:r>
      <w:r w:rsidR="00FB1CF0" w:rsidRPr="008F3A7B">
        <w:rPr>
          <w:rFonts w:cs="Calibri"/>
          <w:b/>
          <w:color w:val="000000" w:themeColor="text1"/>
          <w:sz w:val="24"/>
          <w:szCs w:val="24"/>
        </w:rPr>
        <w:t>software</w:t>
      </w:r>
      <w:r w:rsidR="00C469B9">
        <w:rPr>
          <w:rFonts w:cs="Calibri"/>
          <w:b/>
          <w:color w:val="000000" w:themeColor="text1"/>
          <w:sz w:val="24"/>
          <w:szCs w:val="24"/>
        </w:rPr>
        <w:t xml:space="preserve"> </w:t>
      </w:r>
      <w:r>
        <w:rPr>
          <w:rFonts w:cs="Calibri"/>
          <w:b/>
          <w:color w:val="000000" w:themeColor="text1"/>
          <w:sz w:val="24"/>
          <w:szCs w:val="24"/>
        </w:rPr>
        <w:t xml:space="preserve">enables growers to change light recipes to suit </w:t>
      </w:r>
      <w:r w:rsidR="00B417E9" w:rsidRPr="008F3A7B">
        <w:rPr>
          <w:rFonts w:cs="Calibri"/>
          <w:b/>
          <w:color w:val="000000" w:themeColor="text1"/>
          <w:sz w:val="24"/>
          <w:szCs w:val="24"/>
        </w:rPr>
        <w:t>different</w:t>
      </w:r>
      <w:r w:rsidR="00B417E9" w:rsidRPr="008F3A7B" w:rsidDel="00B727CD">
        <w:rPr>
          <w:rFonts w:cs="Calibri"/>
          <w:b/>
          <w:color w:val="000000" w:themeColor="text1"/>
          <w:sz w:val="24"/>
          <w:szCs w:val="24"/>
        </w:rPr>
        <w:t xml:space="preserve"> </w:t>
      </w:r>
      <w:r w:rsidR="00B417E9" w:rsidRPr="008F3A7B">
        <w:rPr>
          <w:rFonts w:cs="Calibri"/>
          <w:b/>
          <w:color w:val="000000" w:themeColor="text1"/>
          <w:sz w:val="24"/>
          <w:szCs w:val="24"/>
        </w:rPr>
        <w:t>crops</w:t>
      </w:r>
    </w:p>
    <w:p w14:paraId="4DA40D5A" w14:textId="77777777" w:rsidR="000E21F5" w:rsidRPr="008F3A7B" w:rsidRDefault="000E21F5" w:rsidP="003B2C76">
      <w:pPr>
        <w:rPr>
          <w:rFonts w:cs="Calibri"/>
          <w:i/>
          <w:color w:val="000000" w:themeColor="text1"/>
          <w:sz w:val="24"/>
        </w:rPr>
      </w:pPr>
    </w:p>
    <w:p w14:paraId="29A11B13" w14:textId="1B8B3D29" w:rsidR="000E21F5" w:rsidRPr="008F3A7B" w:rsidRDefault="00A90FFF" w:rsidP="003B2C76">
      <w:pPr>
        <w:rPr>
          <w:rFonts w:cs="Calibri"/>
          <w:b/>
          <w:color w:val="000000" w:themeColor="text1"/>
          <w:szCs w:val="22"/>
        </w:rPr>
      </w:pPr>
      <w:r>
        <w:rPr>
          <w:rFonts w:cs="Calibri"/>
          <w:b/>
          <w:color w:val="000000" w:themeColor="text1"/>
          <w:szCs w:val="22"/>
        </w:rPr>
        <w:t xml:space="preserve">Philips </w:t>
      </w:r>
      <w:proofErr w:type="spellStart"/>
      <w:r>
        <w:rPr>
          <w:rFonts w:cs="Calibri"/>
          <w:b/>
          <w:color w:val="000000" w:themeColor="text1"/>
          <w:szCs w:val="22"/>
        </w:rPr>
        <w:t>GreenPower</w:t>
      </w:r>
      <w:proofErr w:type="spellEnd"/>
      <w:r>
        <w:rPr>
          <w:rFonts w:cs="Calibri"/>
          <w:b/>
          <w:color w:val="000000" w:themeColor="text1"/>
          <w:szCs w:val="22"/>
        </w:rPr>
        <w:t xml:space="preserve"> Dynamic LED horticultural </w:t>
      </w:r>
      <w:r w:rsidR="001B225C">
        <w:rPr>
          <w:rFonts w:cs="Calibri"/>
          <w:b/>
          <w:color w:val="000000" w:themeColor="text1"/>
          <w:szCs w:val="22"/>
        </w:rPr>
        <w:t>production module</w:t>
      </w:r>
      <w:r w:rsidR="005A6CBE">
        <w:rPr>
          <w:rFonts w:cs="Calibri"/>
          <w:b/>
          <w:color w:val="000000" w:themeColor="text1"/>
          <w:szCs w:val="22"/>
        </w:rPr>
        <w:t xml:space="preserve"> </w:t>
      </w:r>
      <w:r>
        <w:rPr>
          <w:rFonts w:cs="Calibri"/>
          <w:b/>
          <w:color w:val="000000" w:themeColor="text1"/>
          <w:szCs w:val="22"/>
        </w:rPr>
        <w:t xml:space="preserve">launched </w:t>
      </w:r>
      <w:r w:rsidR="000E21F5" w:rsidRPr="008F3A7B">
        <w:rPr>
          <w:rFonts w:cs="Calibri"/>
          <w:b/>
          <w:color w:val="000000" w:themeColor="text1"/>
          <w:szCs w:val="22"/>
        </w:rPr>
        <w:t xml:space="preserve">at </w:t>
      </w:r>
      <w:proofErr w:type="spellStart"/>
      <w:r w:rsidR="000E21F5" w:rsidRPr="008F3A7B">
        <w:rPr>
          <w:rFonts w:cs="Calibri"/>
          <w:b/>
          <w:color w:val="000000" w:themeColor="text1"/>
          <w:szCs w:val="22"/>
        </w:rPr>
        <w:t>GreenTech</w:t>
      </w:r>
      <w:proofErr w:type="spellEnd"/>
      <w:r w:rsidR="000E21F5" w:rsidRPr="008F3A7B">
        <w:rPr>
          <w:rFonts w:cs="Calibri"/>
          <w:b/>
          <w:color w:val="000000" w:themeColor="text1"/>
          <w:szCs w:val="22"/>
        </w:rPr>
        <w:t xml:space="preserve"> 2016 in Amsterdam</w:t>
      </w:r>
    </w:p>
    <w:p w14:paraId="3048D081" w14:textId="77777777" w:rsidR="000E21F5" w:rsidRPr="006369F0" w:rsidRDefault="000E21F5" w:rsidP="003B2C76">
      <w:pPr>
        <w:rPr>
          <w:rFonts w:cs="Calibri"/>
        </w:rPr>
      </w:pPr>
    </w:p>
    <w:p w14:paraId="4E743071" w14:textId="6D5149C9" w:rsidR="00C97AAB" w:rsidRDefault="002D6977" w:rsidP="003B2C76">
      <w:pPr>
        <w:rPr>
          <w:rFonts w:cs="Calibri"/>
        </w:rPr>
      </w:pPr>
      <w:r w:rsidRPr="008E76E6">
        <w:rPr>
          <w:rFonts w:asciiTheme="minorHAnsi" w:hAnsiTheme="minorHAnsi" w:cstheme="minorHAnsi"/>
          <w:b/>
          <w:szCs w:val="22"/>
          <w:lang w:eastAsia="en-US"/>
        </w:rPr>
        <w:t>Amsterdam, The Netherlands –</w:t>
      </w:r>
      <w:r w:rsidRPr="008E76E6">
        <w:rPr>
          <w:rFonts w:asciiTheme="minorHAnsi" w:hAnsiTheme="minorHAnsi" w:cstheme="minorHAnsi"/>
          <w:szCs w:val="22"/>
          <w:lang w:eastAsia="en-US"/>
        </w:rPr>
        <w:t xml:space="preserve"> </w:t>
      </w:r>
      <w:r w:rsidRPr="008E76E6">
        <w:rPr>
          <w:rFonts w:asciiTheme="minorHAnsi" w:hAnsiTheme="minorHAnsi" w:cstheme="minorHAnsi"/>
          <w:szCs w:val="22"/>
        </w:rPr>
        <w:t>Philips Lighting (Euronext Amsterdam</w:t>
      </w:r>
      <w:r>
        <w:rPr>
          <w:rFonts w:asciiTheme="minorHAnsi" w:hAnsiTheme="minorHAnsi" w:cstheme="minorHAnsi"/>
          <w:szCs w:val="22"/>
        </w:rPr>
        <w:t xml:space="preserve"> ticker</w:t>
      </w:r>
      <w:r w:rsidRPr="008E76E6">
        <w:rPr>
          <w:rFonts w:asciiTheme="minorHAnsi" w:hAnsiTheme="minorHAnsi" w:cstheme="minorHAnsi"/>
          <w:szCs w:val="22"/>
        </w:rPr>
        <w:t xml:space="preserve">: LIGHT), </w:t>
      </w:r>
      <w:r w:rsidRPr="008E76E6">
        <w:rPr>
          <w:rFonts w:asciiTheme="minorHAnsi" w:hAnsiTheme="minorHAnsi" w:cstheme="minorHAnsi"/>
          <w:szCs w:val="22"/>
          <w:lang w:eastAsia="en-US"/>
        </w:rPr>
        <w:t>a global leader in lighting, announced</w:t>
      </w:r>
      <w:r w:rsidR="000E21F5" w:rsidRPr="006369F0">
        <w:rPr>
          <w:rFonts w:cs="Calibri"/>
        </w:rPr>
        <w:t xml:space="preserve"> </w:t>
      </w:r>
      <w:r w:rsidR="00436FF6">
        <w:rPr>
          <w:rFonts w:cs="Calibri"/>
        </w:rPr>
        <w:t xml:space="preserve">the launch of </w:t>
      </w:r>
      <w:r w:rsidR="00C97AAB">
        <w:rPr>
          <w:rFonts w:cs="Calibri"/>
        </w:rPr>
        <w:t xml:space="preserve">its </w:t>
      </w:r>
      <w:proofErr w:type="spellStart"/>
      <w:r w:rsidR="001B225C">
        <w:rPr>
          <w:rFonts w:cs="Calibri"/>
        </w:rPr>
        <w:t>GreenPower</w:t>
      </w:r>
      <w:proofErr w:type="spellEnd"/>
      <w:r w:rsidR="001B225C">
        <w:rPr>
          <w:rFonts w:cs="Calibri"/>
        </w:rPr>
        <w:t xml:space="preserve"> Dynamic LED production module. The LED growth lighting and software are suitable for growers and researchers looking for more flexibility and precision</w:t>
      </w:r>
      <w:r w:rsidR="001B46AF">
        <w:rPr>
          <w:rFonts w:cs="Calibri"/>
        </w:rPr>
        <w:t xml:space="preserve"> </w:t>
      </w:r>
      <w:r w:rsidR="001B225C">
        <w:rPr>
          <w:rFonts w:cs="Calibri"/>
        </w:rPr>
        <w:t xml:space="preserve">– enabling them to switch between light recipes designed for nurturing different crops. It will be demonstrated for the first time on </w:t>
      </w:r>
      <w:r w:rsidR="001B225C" w:rsidRPr="003B2C76">
        <w:rPr>
          <w:rFonts w:cs="Calibri"/>
          <w:b/>
        </w:rPr>
        <w:t xml:space="preserve">Stand </w:t>
      </w:r>
      <w:r w:rsidR="001B225C">
        <w:rPr>
          <w:rFonts w:cs="Calibri"/>
          <w:b/>
        </w:rPr>
        <w:t>11.101</w:t>
      </w:r>
      <w:r w:rsidR="001B225C">
        <w:rPr>
          <w:rFonts w:cs="Calibri"/>
        </w:rPr>
        <w:t xml:space="preserve"> at </w:t>
      </w:r>
      <w:hyperlink r:id="rId8" w:history="1">
        <w:proofErr w:type="spellStart"/>
        <w:r w:rsidR="001B225C" w:rsidRPr="008C5B69">
          <w:rPr>
            <w:rStyle w:val="Hyperlink"/>
            <w:rFonts w:cs="Calibri"/>
          </w:rPr>
          <w:t>GreenTech</w:t>
        </w:r>
        <w:proofErr w:type="spellEnd"/>
        <w:r w:rsidR="001B225C" w:rsidRPr="008C5B69">
          <w:rPr>
            <w:rStyle w:val="Hyperlink"/>
            <w:rFonts w:cs="Calibri"/>
          </w:rPr>
          <w:t xml:space="preserve"> 2016</w:t>
        </w:r>
      </w:hyperlink>
      <w:r w:rsidR="001B225C">
        <w:rPr>
          <w:rFonts w:cs="Calibri"/>
        </w:rPr>
        <w:t xml:space="preserve"> at </w:t>
      </w:r>
      <w:r w:rsidR="001B225C">
        <w:rPr>
          <w:rFonts w:cs="Calibri"/>
          <w:b/>
        </w:rPr>
        <w:t>RAI conference center</w:t>
      </w:r>
      <w:r w:rsidR="001B225C">
        <w:rPr>
          <w:rFonts w:cs="Calibri"/>
        </w:rPr>
        <w:t xml:space="preserve"> in Amsterdam and is available in Q4 this year.</w:t>
      </w:r>
    </w:p>
    <w:p w14:paraId="3E22C2B5" w14:textId="77777777" w:rsidR="001B225C" w:rsidRDefault="001B225C" w:rsidP="003B2C76">
      <w:pPr>
        <w:rPr>
          <w:rFonts w:cs="Calibri"/>
        </w:rPr>
      </w:pPr>
    </w:p>
    <w:p w14:paraId="35A96146" w14:textId="56759A0C" w:rsidR="001B30A9" w:rsidRDefault="001B30A9" w:rsidP="001B30A9">
      <w:r>
        <w:rPr>
          <w:rFonts w:cs="Calibri"/>
        </w:rPr>
        <w:t xml:space="preserve">The Philips </w:t>
      </w:r>
      <w:proofErr w:type="spellStart"/>
      <w:r>
        <w:rPr>
          <w:rFonts w:cs="Calibri"/>
        </w:rPr>
        <w:t>GreenPower</w:t>
      </w:r>
      <w:proofErr w:type="spellEnd"/>
      <w:r>
        <w:rPr>
          <w:rFonts w:cs="Calibri"/>
        </w:rPr>
        <w:t xml:space="preserve"> Dynamic LED horticultural lighting and software allows growers and researchers the ability to adjust dynamically both the </w:t>
      </w:r>
      <w:r>
        <w:t>LED colors in the spectrum (far red, red, white and blue) as well as individual light intensities</w:t>
      </w:r>
      <w:r>
        <w:rPr>
          <w:rFonts w:cs="Calibri"/>
        </w:rPr>
        <w:t>. This is in contrast to previous horticultural LED light with a predefined color spectrum which could not be altered</w:t>
      </w:r>
      <w:r>
        <w:t>. The new system delivers flexibility for researchers and growers to try out dynamic horticultural LED light recipes such as adjusting the light color during the day. This opens up new possibilities for growers to differentiate crop taste and increase yield.</w:t>
      </w:r>
    </w:p>
    <w:p w14:paraId="1482326E" w14:textId="77777777" w:rsidR="000E21F5" w:rsidRDefault="000E21F5" w:rsidP="003B2C76">
      <w:pPr>
        <w:rPr>
          <w:b/>
        </w:rPr>
      </w:pPr>
    </w:p>
    <w:p w14:paraId="61D57469" w14:textId="77777777" w:rsidR="000E21F5" w:rsidRPr="00A2623F" w:rsidRDefault="000E21F5" w:rsidP="003B2C76">
      <w:pPr>
        <w:rPr>
          <w:b/>
        </w:rPr>
      </w:pPr>
      <w:r>
        <w:rPr>
          <w:b/>
        </w:rPr>
        <w:t>More control over cultivation</w:t>
      </w:r>
    </w:p>
    <w:p w14:paraId="6190F867" w14:textId="601095F2" w:rsidR="005F6921" w:rsidRDefault="009E0A6B" w:rsidP="005F6921">
      <w:r w:rsidRPr="00EE7999">
        <w:rPr>
          <w:rFonts w:asciiTheme="minorHAnsi" w:hAnsiTheme="minorHAnsi" w:cstheme="minorHAnsi"/>
          <w:szCs w:val="22"/>
        </w:rPr>
        <w:t xml:space="preserve">Udo van Slooten, business leader for Philips Lighting Horticulture LED Solutions </w:t>
      </w:r>
      <w:r w:rsidR="00885AC6" w:rsidRPr="00EE7999">
        <w:rPr>
          <w:rFonts w:asciiTheme="minorHAnsi" w:hAnsiTheme="minorHAnsi" w:cstheme="minorHAnsi"/>
        </w:rPr>
        <w:t>commented,</w:t>
      </w:r>
      <w:r w:rsidR="00885AC6">
        <w:t xml:space="preserve"> </w:t>
      </w:r>
      <w:r w:rsidR="005F6921">
        <w:t xml:space="preserve">“This dynamic growth lighting system is the latest innovation in the Philips Lighting </w:t>
      </w:r>
      <w:proofErr w:type="spellStart"/>
      <w:r w:rsidR="005F6921">
        <w:t>GreenPower</w:t>
      </w:r>
      <w:proofErr w:type="spellEnd"/>
      <w:r w:rsidR="005F6921">
        <w:t xml:space="preserve"> LED range. Now, growers and researchers can grow a variety of crops with dynamic LED lighting spectra and intensities with just one LED system</w:t>
      </w:r>
      <w:r w:rsidR="001B46AF">
        <w:t>. This</w:t>
      </w:r>
      <w:r w:rsidR="005F6921">
        <w:t xml:space="preserve"> means they can work with dynamic light recipes to meet the different growth needs of specific crops, flowers and plants.” </w:t>
      </w:r>
    </w:p>
    <w:p w14:paraId="2F9BEC28" w14:textId="5A766FFD" w:rsidR="00885AC6" w:rsidRDefault="005F6921" w:rsidP="003B2C76">
      <w:r w:rsidDel="005F6921">
        <w:t xml:space="preserve"> </w:t>
      </w:r>
    </w:p>
    <w:p w14:paraId="07D843CA" w14:textId="54423F77" w:rsidR="000E21F5" w:rsidRDefault="000E21F5" w:rsidP="003B2C76">
      <w:r>
        <w:t xml:space="preserve">A recipe combines </w:t>
      </w:r>
      <w:r>
        <w:rPr>
          <w:rFonts w:cs="Calibri"/>
          <w:szCs w:val="24"/>
        </w:rPr>
        <w:t xml:space="preserve">the following elements: light </w:t>
      </w:r>
      <w:r w:rsidRPr="003913B7">
        <w:rPr>
          <w:rFonts w:cs="Calibri"/>
          <w:szCs w:val="24"/>
        </w:rPr>
        <w:t xml:space="preserve">spectrum, intensity, </w:t>
      </w:r>
      <w:r>
        <w:rPr>
          <w:rFonts w:cs="Calibri"/>
          <w:szCs w:val="24"/>
        </w:rPr>
        <w:t xml:space="preserve">illumination moment, </w:t>
      </w:r>
      <w:r w:rsidRPr="003913B7">
        <w:rPr>
          <w:rFonts w:cs="Calibri"/>
          <w:szCs w:val="24"/>
        </w:rPr>
        <w:t>uniformity</w:t>
      </w:r>
      <w:r>
        <w:rPr>
          <w:rFonts w:cs="Calibri"/>
          <w:szCs w:val="24"/>
        </w:rPr>
        <w:t xml:space="preserve"> and positioning. Using a </w:t>
      </w:r>
      <w:r w:rsidR="00885AC6">
        <w:rPr>
          <w:rFonts w:cs="Calibri"/>
          <w:szCs w:val="24"/>
        </w:rPr>
        <w:t xml:space="preserve">light </w:t>
      </w:r>
      <w:r>
        <w:rPr>
          <w:rFonts w:cs="Calibri"/>
          <w:szCs w:val="24"/>
        </w:rPr>
        <w:t xml:space="preserve">recipe, a grower can </w:t>
      </w:r>
      <w:r w:rsidR="00885AC6">
        <w:rPr>
          <w:rFonts w:cs="Calibri"/>
          <w:szCs w:val="24"/>
        </w:rPr>
        <w:t>develop</w:t>
      </w:r>
      <w:r w:rsidR="00885AC6" w:rsidRPr="003913B7">
        <w:rPr>
          <w:rFonts w:cs="Calibri"/>
          <w:szCs w:val="24"/>
        </w:rPr>
        <w:t xml:space="preserve"> </w:t>
      </w:r>
      <w:r w:rsidRPr="003913B7">
        <w:rPr>
          <w:rFonts w:cs="Calibri"/>
          <w:szCs w:val="24"/>
        </w:rPr>
        <w:t>specific plant characteristics</w:t>
      </w:r>
      <w:r>
        <w:rPr>
          <w:rFonts w:cs="Calibri"/>
          <w:szCs w:val="24"/>
        </w:rPr>
        <w:t xml:space="preserve">, from </w:t>
      </w:r>
      <w:r w:rsidRPr="003913B7">
        <w:rPr>
          <w:rFonts w:cs="Calibri"/>
          <w:szCs w:val="24"/>
        </w:rPr>
        <w:t>compactness, color</w:t>
      </w:r>
      <w:r>
        <w:rPr>
          <w:rFonts w:cs="Calibri"/>
          <w:szCs w:val="24"/>
        </w:rPr>
        <w:t xml:space="preserve"> </w:t>
      </w:r>
      <w:r w:rsidRPr="003913B7">
        <w:rPr>
          <w:rFonts w:cs="Calibri"/>
          <w:szCs w:val="24"/>
        </w:rPr>
        <w:t>in</w:t>
      </w:r>
      <w:r>
        <w:rPr>
          <w:rFonts w:cs="Calibri"/>
          <w:szCs w:val="24"/>
        </w:rPr>
        <w:t xml:space="preserve">tensity and </w:t>
      </w:r>
      <w:r w:rsidRPr="003913B7">
        <w:rPr>
          <w:rFonts w:cs="Calibri"/>
          <w:szCs w:val="24"/>
        </w:rPr>
        <w:t>branch</w:t>
      </w:r>
      <w:r>
        <w:rPr>
          <w:rFonts w:cs="Calibri"/>
          <w:szCs w:val="24"/>
        </w:rPr>
        <w:t xml:space="preserve"> development to flowering</w:t>
      </w:r>
      <w:r w:rsidRPr="003913B7">
        <w:rPr>
          <w:rFonts w:cs="Calibri"/>
          <w:szCs w:val="24"/>
        </w:rPr>
        <w:t xml:space="preserve"> </w:t>
      </w:r>
      <w:r w:rsidR="00C469B9">
        <w:rPr>
          <w:rFonts w:cs="Calibri"/>
          <w:szCs w:val="24"/>
        </w:rPr>
        <w:t xml:space="preserve">in order to </w:t>
      </w:r>
      <w:r>
        <w:rPr>
          <w:rFonts w:cs="Calibri"/>
          <w:szCs w:val="24"/>
        </w:rPr>
        <w:t>improve results</w:t>
      </w:r>
      <w:r w:rsidRPr="003913B7">
        <w:rPr>
          <w:rFonts w:cs="Calibri"/>
          <w:szCs w:val="24"/>
        </w:rPr>
        <w:t>.</w:t>
      </w:r>
      <w:r w:rsidR="00FB1CF0">
        <w:rPr>
          <w:rFonts w:cs="Calibri"/>
          <w:szCs w:val="24"/>
        </w:rPr>
        <w:t xml:space="preserve"> </w:t>
      </w:r>
      <w:r>
        <w:rPr>
          <w:rFonts w:cs="Calibri"/>
          <w:szCs w:val="24"/>
        </w:rPr>
        <w:t xml:space="preserve">For instance, some plants benefit from different lighting spectra and intensities during different phases of growth, </w:t>
      </w:r>
      <w:r w:rsidR="00DD4FD0">
        <w:rPr>
          <w:rFonts w:cs="Calibri"/>
          <w:szCs w:val="24"/>
        </w:rPr>
        <w:t xml:space="preserve">such as cultivating </w:t>
      </w:r>
      <w:r>
        <w:rPr>
          <w:rFonts w:cs="Calibri"/>
          <w:szCs w:val="24"/>
        </w:rPr>
        <w:t xml:space="preserve">the red coloration of lettuce. </w:t>
      </w:r>
      <w:r w:rsidR="00FB1CF0">
        <w:rPr>
          <w:rFonts w:cs="Calibri"/>
          <w:szCs w:val="24"/>
        </w:rPr>
        <w:t>Also, t</w:t>
      </w:r>
      <w:r>
        <w:rPr>
          <w:rFonts w:cs="Calibri"/>
          <w:szCs w:val="24"/>
        </w:rPr>
        <w:t xml:space="preserve">hese elements can be used to stimulate stretching or stem elongation to prevent a crop from becoming too long and </w:t>
      </w:r>
      <w:r w:rsidR="00FB1CF0">
        <w:rPr>
          <w:rFonts w:cs="Calibri"/>
          <w:szCs w:val="24"/>
        </w:rPr>
        <w:t>less strong</w:t>
      </w:r>
      <w:r>
        <w:rPr>
          <w:rFonts w:cs="Calibri"/>
          <w:szCs w:val="24"/>
        </w:rPr>
        <w:t>. More information about Philips</w:t>
      </w:r>
      <w:r w:rsidR="00FB1CF0">
        <w:rPr>
          <w:rFonts w:cs="Calibri"/>
          <w:szCs w:val="24"/>
        </w:rPr>
        <w:t xml:space="preserve"> horticultural LED</w:t>
      </w:r>
      <w:r>
        <w:rPr>
          <w:rFonts w:cs="Calibri"/>
          <w:szCs w:val="24"/>
        </w:rPr>
        <w:t xml:space="preserve"> light recipes can be found here: </w:t>
      </w:r>
      <w:hyperlink r:id="rId9" w:history="1">
        <w:r w:rsidRPr="0070533D">
          <w:rPr>
            <w:rStyle w:val="Hyperlink"/>
            <w:rFonts w:cs="Calibri"/>
            <w:szCs w:val="24"/>
          </w:rPr>
          <w:t>www.philips.com/horti</w:t>
        </w:r>
      </w:hyperlink>
    </w:p>
    <w:p w14:paraId="0EAD3FFA" w14:textId="77777777" w:rsidR="000E21F5" w:rsidRDefault="000E21F5" w:rsidP="003B2C76"/>
    <w:p w14:paraId="277C1803" w14:textId="77777777" w:rsidR="000E21F5" w:rsidRPr="0039583E" w:rsidRDefault="000E21F5" w:rsidP="003B2C76">
      <w:pPr>
        <w:rPr>
          <w:b/>
        </w:rPr>
      </w:pPr>
      <w:r w:rsidRPr="0039583E">
        <w:rPr>
          <w:b/>
        </w:rPr>
        <w:t>Easy to install and maintain</w:t>
      </w:r>
    </w:p>
    <w:p w14:paraId="5EB1FBC9" w14:textId="56FD1C01" w:rsidR="000E21F5" w:rsidRDefault="000E21F5" w:rsidP="003B2C76">
      <w:pPr>
        <w:rPr>
          <w:rFonts w:cs="Calibri"/>
        </w:rPr>
      </w:pPr>
      <w:r>
        <w:rPr>
          <w:rFonts w:cs="Calibri"/>
        </w:rPr>
        <w:t>This dynamic lighting</w:t>
      </w:r>
      <w:r w:rsidR="00C469B9">
        <w:rPr>
          <w:rFonts w:cs="Calibri"/>
        </w:rPr>
        <w:t xml:space="preserve"> system</w:t>
      </w:r>
      <w:r>
        <w:rPr>
          <w:rFonts w:cs="Calibri"/>
        </w:rPr>
        <w:t xml:space="preserve"> is equipped with software that makes it easy to adjust the LED color and intensity. A sturdy cable, connector and mounting brackets are provided, allowing the </w:t>
      </w:r>
      <w:r w:rsidR="00C469B9">
        <w:rPr>
          <w:rFonts w:cs="Calibri"/>
        </w:rPr>
        <w:t xml:space="preserve">lights </w:t>
      </w:r>
      <w:r>
        <w:rPr>
          <w:rFonts w:cs="Calibri"/>
        </w:rPr>
        <w:t xml:space="preserve">to be easily installed at any height and location needed. An optional cable tree can be used to connect up to ten Dynamic modules to one junction box.  </w:t>
      </w:r>
    </w:p>
    <w:p w14:paraId="6D153FE8" w14:textId="77777777" w:rsidR="000E21F5" w:rsidRDefault="000E21F5" w:rsidP="003B2C76">
      <w:pPr>
        <w:rPr>
          <w:rFonts w:cs="Calibri"/>
          <w:b/>
        </w:rPr>
      </w:pPr>
    </w:p>
    <w:p w14:paraId="7A9307FE" w14:textId="77777777" w:rsidR="003A4574" w:rsidRPr="008B225F" w:rsidRDefault="003A4574" w:rsidP="003A4574">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14:paraId="75A6A643" w14:textId="77777777" w:rsidR="003A4574" w:rsidRDefault="003A4574" w:rsidP="003B2C76">
      <w:pPr>
        <w:rPr>
          <w:rFonts w:cs="Calibri"/>
        </w:rPr>
      </w:pPr>
      <w:r>
        <w:rPr>
          <w:rFonts w:cs="Calibri"/>
        </w:rPr>
        <w:t>Philips Lighting</w:t>
      </w:r>
    </w:p>
    <w:p w14:paraId="694D0B95" w14:textId="3E63E636" w:rsidR="000E21F5" w:rsidRPr="006369F0" w:rsidRDefault="000E21F5" w:rsidP="003B2C76">
      <w:pPr>
        <w:rPr>
          <w:rFonts w:cs="Calibri"/>
        </w:rPr>
      </w:pPr>
      <w:r w:rsidRPr="006369F0">
        <w:rPr>
          <w:rFonts w:cs="Calibri"/>
        </w:rPr>
        <w:t>Daniela Damoiseaux, Glob</w:t>
      </w:r>
      <w:r w:rsidR="003A4574">
        <w:rPr>
          <w:rFonts w:cs="Calibri"/>
        </w:rPr>
        <w:t>al Marcom Manager, Horticultural LED Lighting (</w:t>
      </w:r>
      <w:r w:rsidRPr="006369F0">
        <w:rPr>
          <w:rFonts w:cs="Calibri"/>
        </w:rPr>
        <w:t>Nederland</w:t>
      </w:r>
      <w:proofErr w:type="gramStart"/>
      <w:r w:rsidR="003A4574">
        <w:rPr>
          <w:rFonts w:cs="Calibri"/>
        </w:rPr>
        <w:t>)</w:t>
      </w:r>
      <w:proofErr w:type="gramEnd"/>
      <w:r w:rsidRPr="006369F0">
        <w:rPr>
          <w:rFonts w:cs="Calibri"/>
        </w:rPr>
        <w:br/>
        <w:t xml:space="preserve">E-mail:  </w:t>
      </w:r>
      <w:hyperlink r:id="rId10" w:history="1">
        <w:r w:rsidRPr="006369F0">
          <w:rPr>
            <w:rStyle w:val="Hyperlink"/>
            <w:rFonts w:cs="Calibri"/>
          </w:rPr>
          <w:t>daniela.damoiseaux@philips.com</w:t>
        </w:r>
      </w:hyperlink>
      <w:r w:rsidRPr="006369F0">
        <w:rPr>
          <w:rFonts w:cs="Calibri"/>
        </w:rPr>
        <w:t> </w:t>
      </w:r>
      <w:r w:rsidRPr="006369F0">
        <w:rPr>
          <w:rFonts w:cs="Calibri"/>
        </w:rPr>
        <w:br/>
      </w:r>
      <w:hyperlink r:id="rId11" w:history="1">
        <w:r w:rsidRPr="006369F0">
          <w:rPr>
            <w:rStyle w:val="Hyperlink"/>
            <w:rFonts w:cs="Calibri"/>
          </w:rPr>
          <w:t>www.philips.com/horti</w:t>
        </w:r>
      </w:hyperlink>
      <w:r w:rsidRPr="006369F0">
        <w:rPr>
          <w:rFonts w:cs="Calibri"/>
        </w:rPr>
        <w:t> </w:t>
      </w:r>
    </w:p>
    <w:p w14:paraId="0ADDD076" w14:textId="77777777" w:rsidR="003A4574" w:rsidRDefault="003A4574" w:rsidP="003A4574">
      <w:pPr>
        <w:rPr>
          <w:rFonts w:asciiTheme="minorHAnsi" w:hAnsiTheme="minorHAnsi" w:cstheme="minorHAnsi"/>
          <w:szCs w:val="22"/>
          <w:lang w:eastAsia="en-US"/>
        </w:rPr>
      </w:pPr>
    </w:p>
    <w:p w14:paraId="7F3E06F7" w14:textId="77777777" w:rsidR="003A4574" w:rsidRDefault="003A4574" w:rsidP="003A4574">
      <w:pPr>
        <w:rPr>
          <w:rFonts w:asciiTheme="minorHAnsi" w:hAnsiTheme="minorHAnsi" w:cstheme="minorHAnsi"/>
          <w:szCs w:val="22"/>
          <w:lang w:eastAsia="en-US"/>
        </w:rPr>
      </w:pPr>
      <w:r>
        <w:rPr>
          <w:rFonts w:asciiTheme="minorHAnsi" w:hAnsiTheme="minorHAnsi" w:cstheme="minorHAnsi"/>
          <w:szCs w:val="22"/>
          <w:lang w:eastAsia="en-US"/>
        </w:rPr>
        <w:t>Philips Lighting</w:t>
      </w:r>
    </w:p>
    <w:p w14:paraId="099E22F3" w14:textId="77777777" w:rsidR="003A4574" w:rsidRPr="00840E5F" w:rsidRDefault="003A4574" w:rsidP="003A4574">
      <w:pPr>
        <w:pStyle w:val="Body"/>
        <w:rPr>
          <w:rStyle w:val="s3"/>
        </w:rPr>
      </w:pPr>
      <w:r w:rsidRPr="00840E5F">
        <w:rPr>
          <w:rStyle w:val="s3"/>
        </w:rPr>
        <w:t>Daniel Bausor, Global Integrated Communications</w:t>
      </w:r>
    </w:p>
    <w:p w14:paraId="12AF8970" w14:textId="77777777" w:rsidR="003A4574" w:rsidRPr="00840E5F" w:rsidRDefault="003A4574" w:rsidP="003A4574">
      <w:pPr>
        <w:pStyle w:val="Body"/>
        <w:rPr>
          <w:rStyle w:val="s3"/>
        </w:rPr>
      </w:pPr>
      <w:r w:rsidRPr="00840E5F">
        <w:rPr>
          <w:rStyle w:val="s3"/>
        </w:rPr>
        <w:t>Tel: +44 (0) 7701 094980</w:t>
      </w:r>
    </w:p>
    <w:p w14:paraId="73385A43" w14:textId="77777777" w:rsidR="003A4574" w:rsidRPr="00840E5F" w:rsidRDefault="003A4574" w:rsidP="003A4574">
      <w:pPr>
        <w:pStyle w:val="Body"/>
        <w:rPr>
          <w:rStyle w:val="s3"/>
        </w:rPr>
      </w:pPr>
      <w:r w:rsidRPr="00840E5F">
        <w:rPr>
          <w:rStyle w:val="s3"/>
        </w:rPr>
        <w:t>Email: daniel.bausor@philips.com</w:t>
      </w:r>
    </w:p>
    <w:p w14:paraId="53EBAE9B" w14:textId="77777777" w:rsidR="003A4574" w:rsidRDefault="003A4574" w:rsidP="003A4574">
      <w:pPr>
        <w:rPr>
          <w:szCs w:val="22"/>
        </w:rPr>
      </w:pPr>
    </w:p>
    <w:p w14:paraId="2A7FCB09" w14:textId="77777777" w:rsidR="00436FF6" w:rsidRDefault="00436FF6" w:rsidP="00436FF6">
      <w:pPr>
        <w:pStyle w:val="s4"/>
        <w:spacing w:before="0" w:beforeAutospacing="0" w:after="0" w:afterAutospacing="0"/>
        <w:rPr>
          <w:lang w:val="en-US"/>
        </w:rPr>
      </w:pPr>
      <w:r w:rsidRPr="008E76E6">
        <w:rPr>
          <w:rStyle w:val="s3"/>
          <w:b/>
          <w:bCs/>
          <w:lang w:val="en-US"/>
        </w:rPr>
        <w:t>About Philips Lighting</w:t>
      </w:r>
    </w:p>
    <w:p w14:paraId="039CF15D" w14:textId="77777777" w:rsidR="00436FF6" w:rsidRDefault="00436FF6" w:rsidP="00436FF6">
      <w:pPr>
        <w:pStyle w:val="s4"/>
        <w:spacing w:before="0" w:beforeAutospacing="0" w:after="0" w:afterAutospacing="0"/>
        <w:rPr>
          <w:u w:val="single"/>
          <w:lang w:val="en-US"/>
        </w:rPr>
      </w:pPr>
      <w:r w:rsidRPr="008E76E6">
        <w:rPr>
          <w:rStyle w:val="s3"/>
          <w:lang w:val="en-US"/>
        </w:rPr>
        <w:t xml:space="preserve">Philips Lighting (Euronext Amsterdam ticker: LIGHT) is a global leader in lighting products, systems and services. Our understanding of how lighting positively affects people coupled with our deep technological know-how enable us to deliver digital lighting innovations that unlock new business value, deliver rich user experiences and help to improve lives. Serving professional and consumer markets, we sell more energy efficient LED lighting than any other company. We lead the industry in connected lighting systems and services, leveraging the Internet of Things to take light beyond illumination and transform homes, buildings and urban spaces. In 2015, we had sales of EUR 7.4 billion and currently we have </w:t>
      </w:r>
      <w:r>
        <w:rPr>
          <w:lang w:val="en-US"/>
        </w:rPr>
        <w:t>approximately 36,000 employees in over 70 countries. News</w:t>
      </w:r>
      <w:r w:rsidRPr="008E76E6">
        <w:rPr>
          <w:rStyle w:val="s3"/>
          <w:lang w:val="en-US"/>
        </w:rPr>
        <w:t xml:space="preserve"> from Philips Lighting is located at </w:t>
      </w:r>
      <w:bookmarkStart w:id="0" w:name="_GoBack"/>
      <w:r w:rsidR="000332E6">
        <w:fldChar w:fldCharType="begin"/>
      </w:r>
      <w:r w:rsidR="000332E6" w:rsidRPr="009C4B0D">
        <w:rPr>
          <w:lang w:val="en-US"/>
        </w:rPr>
        <w:instrText xml:space="preserve"> HYPERLINK "http://www.newsroom.lighting.philips.com" </w:instrText>
      </w:r>
      <w:r w:rsidR="000332E6">
        <w:fldChar w:fldCharType="separate"/>
      </w:r>
      <w:r>
        <w:rPr>
          <w:rStyle w:val="Hyperlink"/>
          <w:lang w:val="en-US"/>
        </w:rPr>
        <w:t>http://www.newsroom.lighting.philips.com</w:t>
      </w:r>
      <w:r w:rsidR="000332E6">
        <w:rPr>
          <w:rStyle w:val="Hyperlink"/>
          <w:lang w:val="en-US"/>
        </w:rPr>
        <w:fldChar w:fldCharType="end"/>
      </w:r>
      <w:bookmarkEnd w:id="0"/>
    </w:p>
    <w:p w14:paraId="5F037A9C" w14:textId="4F632B45" w:rsidR="00225849" w:rsidRPr="00436FF6" w:rsidRDefault="00225849" w:rsidP="00436FF6">
      <w:pPr>
        <w:pStyle w:val="s4"/>
        <w:spacing w:before="0" w:beforeAutospacing="0" w:after="0" w:afterAutospacing="0"/>
        <w:rPr>
          <w:lang w:val="en-US"/>
        </w:rPr>
      </w:pPr>
    </w:p>
    <w:sectPr w:rsidR="00225849" w:rsidRPr="00436FF6" w:rsidSect="001C2732">
      <w:headerReference w:type="default" r:id="rId12"/>
      <w:footerReference w:type="default" r:id="rId13"/>
      <w:headerReference w:type="first" r:id="rId14"/>
      <w:footerReference w:type="first" r:id="rId15"/>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122A8" w14:textId="77777777" w:rsidR="000332E6" w:rsidRDefault="000332E6">
      <w:r>
        <w:separator/>
      </w:r>
    </w:p>
  </w:endnote>
  <w:endnote w:type="continuationSeparator" w:id="0">
    <w:p w14:paraId="50341AAC" w14:textId="77777777" w:rsidR="000332E6" w:rsidRDefault="0003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8BF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F4E2"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621C5C8A" w14:textId="77777777" w:rsidTr="00F77841">
      <w:trPr>
        <w:cantSplit/>
        <w:trHeight w:val="454"/>
      </w:trPr>
      <w:tc>
        <w:tcPr>
          <w:tcW w:w="8414" w:type="dxa"/>
        </w:tcPr>
        <w:p w14:paraId="657F5CEA"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9E2945" w:rsidRPr="00A613E1" w14:paraId="100161F2" w14:textId="77777777" w:rsidTr="00F77841">
      <w:trPr>
        <w:cantSplit/>
        <w:trHeight w:hRule="exact" w:val="907"/>
      </w:trPr>
      <w:tc>
        <w:tcPr>
          <w:tcW w:w="8414" w:type="dxa"/>
          <w:vAlign w:val="bottom"/>
        </w:tcPr>
        <w:p w14:paraId="75170AAC"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9" w:name="LgoShield2013"/>
          <w:r w:rsidRPr="00225849">
            <w:rPr>
              <w:rFonts w:cs="Calibri"/>
              <w:noProof/>
              <w:sz w:val="16"/>
              <w:szCs w:val="16"/>
              <w:lang w:val="en-GB"/>
            </w:rPr>
            <w:t xml:space="preserve"> </w:t>
          </w:r>
          <w:bookmarkEnd w:id="9"/>
        </w:p>
      </w:tc>
    </w:tr>
    <w:tr w:rsidR="009E2945" w:rsidRPr="00A613E1" w14:paraId="37CB54C6" w14:textId="77777777" w:rsidTr="00F77841">
      <w:trPr>
        <w:cantSplit/>
        <w:trHeight w:hRule="exact" w:val="454"/>
      </w:trPr>
      <w:tc>
        <w:tcPr>
          <w:tcW w:w="8414" w:type="dxa"/>
        </w:tcPr>
        <w:p w14:paraId="20174553"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5F5A2F60" w14:textId="77777777" w:rsidTr="00F77841">
      <w:trPr>
        <w:cantSplit/>
        <w:trHeight w:val="493"/>
      </w:trPr>
      <w:tc>
        <w:tcPr>
          <w:tcW w:w="8414" w:type="dxa"/>
        </w:tcPr>
        <w:p w14:paraId="0E7FFEAF"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8"/>
  </w:tbl>
  <w:p w14:paraId="21D871BC"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078FF671" w14:textId="77777777" w:rsidR="005D0415" w:rsidRDefault="005D0415">
    <w:pPr>
      <w:framePr w:w="1418" w:h="1134" w:hSpace="284" w:wrap="around" w:vAnchor="page" w:hAnchor="page" w:xAlign="right" w:y="12475"/>
      <w:shd w:val="clear" w:color="FFFFFF" w:fill="auto"/>
      <w:rPr>
        <w:lang w:val="en-GB"/>
      </w:rPr>
    </w:pPr>
  </w:p>
  <w:p w14:paraId="38EE08EB" w14:textId="77777777" w:rsidR="005D0415" w:rsidRDefault="005D0415">
    <w:pPr>
      <w:tabs>
        <w:tab w:val="left" w:pos="7035"/>
      </w:tabs>
      <w:spacing w:line="1400" w:lineRule="exact"/>
      <w:rPr>
        <w:sz w:val="2"/>
        <w:lang w:val="en-GB"/>
      </w:rPr>
    </w:pPr>
  </w:p>
  <w:p w14:paraId="1ED8FE3C" w14:textId="77777777" w:rsidR="005D0415" w:rsidRDefault="005D0415">
    <w:pPr>
      <w:spacing w:line="240" w:lineRule="exact"/>
      <w:rPr>
        <w:sz w:val="2"/>
        <w:lang w:val="en-GB"/>
      </w:rPr>
    </w:pPr>
  </w:p>
  <w:p w14:paraId="059DF5A1"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D0D00" w14:textId="77777777" w:rsidR="000332E6" w:rsidRDefault="000332E6">
      <w:r>
        <w:separator/>
      </w:r>
    </w:p>
  </w:footnote>
  <w:footnote w:type="continuationSeparator" w:id="0">
    <w:p w14:paraId="07642698" w14:textId="77777777" w:rsidR="000332E6" w:rsidRDefault="00033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E2E3" w14:textId="77777777" w:rsidR="005D0415" w:rsidRDefault="005D0415">
    <w:pPr>
      <w:spacing w:line="332" w:lineRule="exact"/>
      <w:rPr>
        <w:noProof/>
      </w:rPr>
    </w:pPr>
  </w:p>
  <w:p w14:paraId="1FFCF77B" w14:textId="77777777" w:rsidR="005D0415" w:rsidRDefault="005D0415">
    <w:pPr>
      <w:framePr w:w="737" w:h="1746" w:hRule="exact" w:hSpace="181" w:wrap="around" w:vAnchor="page" w:hAnchor="page" w:x="800" w:yAlign="bottom"/>
      <w:shd w:val="solid" w:color="FFFFFF" w:fill="auto"/>
      <w:rPr>
        <w:sz w:val="2"/>
      </w:rPr>
    </w:pPr>
  </w:p>
  <w:p w14:paraId="46AEFB6E" w14:textId="77777777" w:rsidR="009E2945" w:rsidRDefault="00225849" w:rsidP="00FD097C">
    <w:pPr>
      <w:framePr w:w="6057" w:h="856" w:wrap="around" w:vAnchor="page" w:hAnchor="page" w:x="1736" w:y="1243"/>
      <w:spacing w:line="720" w:lineRule="auto"/>
    </w:pPr>
    <w:bookmarkStart w:id="1" w:name="LgoWordmarkPage2"/>
    <w:r>
      <w:rPr>
        <w:rFonts w:cs="Calibri"/>
        <w:noProof/>
        <w:lang w:val="nl-NL" w:eastAsia="nl-NL"/>
      </w:rPr>
      <w:drawing>
        <wp:inline distT="0" distB="0" distL="0" distR="0" wp14:anchorId="2994DB82" wp14:editId="4EB5D6B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1"/>
    <w:r w:rsidR="009E2945">
      <w:t xml:space="preserve"> </w:t>
    </w:r>
  </w:p>
  <w:p w14:paraId="41F08B52"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441D92E5"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3D992752"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37863D3F" w14:textId="77777777" w:rsidR="005D0415" w:rsidRDefault="005D0415">
    <w:pPr>
      <w:spacing w:line="332" w:lineRule="exact"/>
      <w:rPr>
        <w:lang w:val="en-GB"/>
      </w:rPr>
    </w:pPr>
    <w:r>
      <w:rPr>
        <w:lang w:val="en-GB"/>
      </w:rPr>
      <w:fldChar w:fldCharType="end"/>
    </w:r>
  </w:p>
  <w:p w14:paraId="33E8662A" w14:textId="77777777" w:rsidR="005D0415" w:rsidRDefault="005D0415">
    <w:pPr>
      <w:spacing w:line="332" w:lineRule="exact"/>
      <w:rPr>
        <w:lang w:val="en-GB"/>
      </w:rPr>
    </w:pPr>
  </w:p>
  <w:p w14:paraId="75A42FA6" w14:textId="77777777" w:rsidR="005D0415" w:rsidRDefault="005D0415">
    <w:pPr>
      <w:spacing w:line="332" w:lineRule="exact"/>
      <w:rPr>
        <w:lang w:val="en-GB"/>
      </w:rPr>
    </w:pPr>
  </w:p>
  <w:p w14:paraId="36C4DDB4"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6CA2CE94" w14:textId="77777777">
      <w:trPr>
        <w:cantSplit/>
      </w:trPr>
      <w:tc>
        <w:tcPr>
          <w:tcW w:w="4756" w:type="dxa"/>
        </w:tcPr>
        <w:p w14:paraId="397A1988" w14:textId="084F81CD" w:rsidR="005D0415" w:rsidRDefault="005D0415">
          <w:pPr>
            <w:rPr>
              <w:lang w:val="en-GB"/>
            </w:rPr>
          </w:pPr>
        </w:p>
      </w:tc>
      <w:tc>
        <w:tcPr>
          <w:tcW w:w="1585" w:type="dxa"/>
        </w:tcPr>
        <w:p w14:paraId="1C3259C4" w14:textId="77777777" w:rsidR="005D0415" w:rsidRDefault="005D0415">
          <w:pPr>
            <w:rPr>
              <w:lang w:val="en-GB"/>
            </w:rPr>
          </w:pPr>
        </w:p>
      </w:tc>
      <w:tc>
        <w:tcPr>
          <w:tcW w:w="3108" w:type="dxa"/>
          <w:tcMar>
            <w:right w:w="0" w:type="dxa"/>
          </w:tcMar>
        </w:tcPr>
        <w:p w14:paraId="6D839973" w14:textId="77777777" w:rsidR="005D0415" w:rsidRPr="0001308C" w:rsidRDefault="00225849">
          <w:pPr>
            <w:rPr>
              <w:sz w:val="16"/>
              <w:szCs w:val="16"/>
              <w:lang w:val="en-GB"/>
            </w:rPr>
          </w:pPr>
          <w:bookmarkStart w:id="2" w:name="Page"/>
          <w:r>
            <w:rPr>
              <w:sz w:val="16"/>
              <w:szCs w:val="16"/>
              <w:lang w:val="en-GB"/>
            </w:rPr>
            <w:t xml:space="preserve">Page: </w:t>
          </w:r>
          <w:bookmarkEnd w:id="2"/>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9C4B0D">
            <w:rPr>
              <w:noProof/>
              <w:sz w:val="16"/>
              <w:szCs w:val="16"/>
              <w:lang w:val="en-GB"/>
            </w:rPr>
            <w:t>2</w:t>
          </w:r>
          <w:r w:rsidR="005D0415" w:rsidRPr="0001308C">
            <w:rPr>
              <w:sz w:val="16"/>
              <w:szCs w:val="16"/>
              <w:lang w:val="en-GB"/>
            </w:rPr>
            <w:fldChar w:fldCharType="end"/>
          </w:r>
        </w:p>
      </w:tc>
    </w:tr>
  </w:tbl>
  <w:p w14:paraId="3CDC0312"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2C85" w14:textId="77777777" w:rsidR="005D0415" w:rsidRDefault="005D0415">
    <w:pPr>
      <w:spacing w:line="240" w:lineRule="exact"/>
      <w:rPr>
        <w:noProof/>
      </w:rPr>
    </w:pPr>
    <w:bookmarkStart w:id="3" w:name="LgoWordmarkRef"/>
  </w:p>
  <w:p w14:paraId="678EADD3" w14:textId="77777777" w:rsidR="005D0415" w:rsidRDefault="005D0415">
    <w:pPr>
      <w:spacing w:line="240" w:lineRule="exact"/>
      <w:rPr>
        <w:lang w:val="en-GB"/>
      </w:rPr>
    </w:pPr>
    <w:bookmarkStart w:id="4" w:name="Dashes"/>
    <w:bookmarkEnd w:id="3"/>
  </w:p>
  <w:p w14:paraId="67AF6ABD" w14:textId="77777777" w:rsidR="005D0415" w:rsidRDefault="005D0415" w:rsidP="00221DD3">
    <w:pPr>
      <w:framePr w:w="340" w:h="363" w:hRule="exact" w:hSpace="1191" w:wrap="around" w:vAnchor="page" w:hAnchor="page" w:xAlign="right" w:y="5388"/>
      <w:shd w:val="clear" w:color="FFFFFF" w:fill="auto"/>
      <w:rPr>
        <w:lang w:val="en-GB"/>
      </w:rPr>
    </w:pPr>
    <w:bookmarkStart w:id="5" w:name="Falz1"/>
    <w:r>
      <w:rPr>
        <w:lang w:val="en-GB"/>
      </w:rPr>
      <w:t>_</w:t>
    </w:r>
  </w:p>
  <w:p w14:paraId="4F9ED4DD" w14:textId="77777777" w:rsidR="005D0415" w:rsidRDefault="005D041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14:paraId="1B58F3F6" w14:textId="77777777"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30FB88DE" wp14:editId="3CBE8AAF">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680979A"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74DB33D6" wp14:editId="186097E6">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E7C7D9D"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3E93D765" w14:textId="77777777" w:rsidR="005D0415" w:rsidRDefault="005D0415">
    <w:pPr>
      <w:spacing w:line="240" w:lineRule="exact"/>
      <w:rPr>
        <w:lang w:val="en-GB"/>
      </w:rPr>
    </w:pPr>
  </w:p>
  <w:p w14:paraId="48BB0BEB" w14:textId="77777777" w:rsidR="005D0415" w:rsidRDefault="005D0415">
    <w:pPr>
      <w:spacing w:line="240" w:lineRule="exact"/>
      <w:rPr>
        <w:lang w:val="en-GB"/>
      </w:rPr>
    </w:pPr>
  </w:p>
  <w:p w14:paraId="4AC50220" w14:textId="77777777" w:rsidR="00D426B5" w:rsidRDefault="00225849" w:rsidP="009C16F2">
    <w:pPr>
      <w:framePr w:w="6198" w:h="964" w:hRule="exact" w:wrap="around" w:vAnchor="page" w:hAnchor="page" w:x="1736" w:y="1050" w:anchorLock="1"/>
      <w:ind w:right="15"/>
      <w:rPr>
        <w:noProof/>
        <w:lang w:val="en-GB"/>
      </w:rPr>
    </w:pPr>
    <w:bookmarkStart w:id="7" w:name="LgoWordmark"/>
    <w:r>
      <w:rPr>
        <w:rFonts w:cs="Calibri"/>
        <w:noProof/>
        <w:lang w:val="nl-NL" w:eastAsia="nl-NL"/>
      </w:rPr>
      <w:drawing>
        <wp:inline distT="0" distB="0" distL="0" distR="0" wp14:anchorId="4CB00F79" wp14:editId="194E6249">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7"/>
    <w:r w:rsidR="00D426B5">
      <w:rPr>
        <w:noProof/>
        <w:lang w:val="en-GB"/>
      </w:rPr>
      <w:t xml:space="preserve"> </w:t>
    </w:r>
  </w:p>
  <w:p w14:paraId="02EF519B" w14:textId="77777777" w:rsidR="005D0415" w:rsidRDefault="005D0415">
    <w:pPr>
      <w:spacing w:line="240" w:lineRule="exact"/>
      <w:rPr>
        <w:lang w:val="en-GB"/>
      </w:rPr>
    </w:pPr>
  </w:p>
  <w:p w14:paraId="321A61D4" w14:textId="77777777" w:rsidR="005D0415" w:rsidRDefault="005D0415">
    <w:pPr>
      <w:spacing w:line="240" w:lineRule="exact"/>
      <w:rPr>
        <w:lang w:val="en-GB"/>
      </w:rPr>
    </w:pPr>
  </w:p>
  <w:p w14:paraId="3927D68A"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60FC"/>
    <w:rsid w:val="000332E6"/>
    <w:rsid w:val="00035A19"/>
    <w:rsid w:val="00047D5C"/>
    <w:rsid w:val="00056E22"/>
    <w:rsid w:val="00061BA9"/>
    <w:rsid w:val="00065D9D"/>
    <w:rsid w:val="00081964"/>
    <w:rsid w:val="00091FB2"/>
    <w:rsid w:val="000943AB"/>
    <w:rsid w:val="0009471A"/>
    <w:rsid w:val="000B5DEF"/>
    <w:rsid w:val="000C706F"/>
    <w:rsid w:val="000D2E72"/>
    <w:rsid w:val="000E07A4"/>
    <w:rsid w:val="000E0DC3"/>
    <w:rsid w:val="000E21F5"/>
    <w:rsid w:val="000F2014"/>
    <w:rsid w:val="000F2F8C"/>
    <w:rsid w:val="000F713C"/>
    <w:rsid w:val="00110B19"/>
    <w:rsid w:val="00117A79"/>
    <w:rsid w:val="0012462A"/>
    <w:rsid w:val="00124843"/>
    <w:rsid w:val="00157AE4"/>
    <w:rsid w:val="00171EAD"/>
    <w:rsid w:val="0019312A"/>
    <w:rsid w:val="00195ADF"/>
    <w:rsid w:val="00195C05"/>
    <w:rsid w:val="001A19B9"/>
    <w:rsid w:val="001B225C"/>
    <w:rsid w:val="001B30A9"/>
    <w:rsid w:val="001B46AF"/>
    <w:rsid w:val="001C2732"/>
    <w:rsid w:val="001E388F"/>
    <w:rsid w:val="001E4783"/>
    <w:rsid w:val="001E5A02"/>
    <w:rsid w:val="00205E8C"/>
    <w:rsid w:val="00221DD3"/>
    <w:rsid w:val="00225849"/>
    <w:rsid w:val="00242321"/>
    <w:rsid w:val="00244059"/>
    <w:rsid w:val="00255825"/>
    <w:rsid w:val="00274407"/>
    <w:rsid w:val="002A72A7"/>
    <w:rsid w:val="002B50D8"/>
    <w:rsid w:val="002C3953"/>
    <w:rsid w:val="002D465C"/>
    <w:rsid w:val="002D6977"/>
    <w:rsid w:val="002E2AE1"/>
    <w:rsid w:val="002E6842"/>
    <w:rsid w:val="002F7D92"/>
    <w:rsid w:val="002F7FAA"/>
    <w:rsid w:val="00303852"/>
    <w:rsid w:val="003105DD"/>
    <w:rsid w:val="0032047C"/>
    <w:rsid w:val="00321D12"/>
    <w:rsid w:val="0032484E"/>
    <w:rsid w:val="00334962"/>
    <w:rsid w:val="00350F6A"/>
    <w:rsid w:val="0035650B"/>
    <w:rsid w:val="00363923"/>
    <w:rsid w:val="00383300"/>
    <w:rsid w:val="003A4574"/>
    <w:rsid w:val="003C7BC4"/>
    <w:rsid w:val="003E696C"/>
    <w:rsid w:val="004033EC"/>
    <w:rsid w:val="00412931"/>
    <w:rsid w:val="00421898"/>
    <w:rsid w:val="00431130"/>
    <w:rsid w:val="00436FF6"/>
    <w:rsid w:val="0044687A"/>
    <w:rsid w:val="004538EB"/>
    <w:rsid w:val="00464CE7"/>
    <w:rsid w:val="004A084D"/>
    <w:rsid w:val="004D5872"/>
    <w:rsid w:val="00514AB2"/>
    <w:rsid w:val="00515460"/>
    <w:rsid w:val="0054717D"/>
    <w:rsid w:val="00553441"/>
    <w:rsid w:val="00563806"/>
    <w:rsid w:val="00570A71"/>
    <w:rsid w:val="00591CBB"/>
    <w:rsid w:val="005A6CBE"/>
    <w:rsid w:val="005D0415"/>
    <w:rsid w:val="005D27A2"/>
    <w:rsid w:val="005F1CED"/>
    <w:rsid w:val="005F21B9"/>
    <w:rsid w:val="005F5B7B"/>
    <w:rsid w:val="005F6921"/>
    <w:rsid w:val="0060195B"/>
    <w:rsid w:val="006204FC"/>
    <w:rsid w:val="00636C20"/>
    <w:rsid w:val="00671080"/>
    <w:rsid w:val="00671BF6"/>
    <w:rsid w:val="00672916"/>
    <w:rsid w:val="006769C4"/>
    <w:rsid w:val="00694039"/>
    <w:rsid w:val="006A5164"/>
    <w:rsid w:val="006D7A4F"/>
    <w:rsid w:val="006E1A9B"/>
    <w:rsid w:val="006E365A"/>
    <w:rsid w:val="006F50A9"/>
    <w:rsid w:val="00700037"/>
    <w:rsid w:val="00713A54"/>
    <w:rsid w:val="0072438F"/>
    <w:rsid w:val="007265AF"/>
    <w:rsid w:val="0073157C"/>
    <w:rsid w:val="007419B6"/>
    <w:rsid w:val="00754D1D"/>
    <w:rsid w:val="00765796"/>
    <w:rsid w:val="00767F9F"/>
    <w:rsid w:val="007852E7"/>
    <w:rsid w:val="0079014C"/>
    <w:rsid w:val="0079197B"/>
    <w:rsid w:val="007A7C8F"/>
    <w:rsid w:val="007B1B4C"/>
    <w:rsid w:val="007E74C6"/>
    <w:rsid w:val="007E7D83"/>
    <w:rsid w:val="007F663B"/>
    <w:rsid w:val="008065CA"/>
    <w:rsid w:val="00837998"/>
    <w:rsid w:val="00840319"/>
    <w:rsid w:val="008608DA"/>
    <w:rsid w:val="00880FB4"/>
    <w:rsid w:val="00885AC6"/>
    <w:rsid w:val="00893E98"/>
    <w:rsid w:val="008A5A22"/>
    <w:rsid w:val="008B225F"/>
    <w:rsid w:val="008B7637"/>
    <w:rsid w:val="008C731D"/>
    <w:rsid w:val="008F3A7B"/>
    <w:rsid w:val="008F3B50"/>
    <w:rsid w:val="008F4C19"/>
    <w:rsid w:val="008F7DC3"/>
    <w:rsid w:val="009249FF"/>
    <w:rsid w:val="00933592"/>
    <w:rsid w:val="009432E0"/>
    <w:rsid w:val="0094371D"/>
    <w:rsid w:val="00962D0E"/>
    <w:rsid w:val="00976AF8"/>
    <w:rsid w:val="00976DEC"/>
    <w:rsid w:val="009836E6"/>
    <w:rsid w:val="00995838"/>
    <w:rsid w:val="009972B6"/>
    <w:rsid w:val="009A302D"/>
    <w:rsid w:val="009B03CB"/>
    <w:rsid w:val="009C16F2"/>
    <w:rsid w:val="009C4B0D"/>
    <w:rsid w:val="009D0765"/>
    <w:rsid w:val="009E0A6B"/>
    <w:rsid w:val="009E2945"/>
    <w:rsid w:val="009F0F23"/>
    <w:rsid w:val="00A0626A"/>
    <w:rsid w:val="00A45509"/>
    <w:rsid w:val="00A613E1"/>
    <w:rsid w:val="00A90FFF"/>
    <w:rsid w:val="00AA1551"/>
    <w:rsid w:val="00AA3BCC"/>
    <w:rsid w:val="00AB0013"/>
    <w:rsid w:val="00AB1495"/>
    <w:rsid w:val="00AB1A14"/>
    <w:rsid w:val="00AD7FD4"/>
    <w:rsid w:val="00AE0637"/>
    <w:rsid w:val="00AF74AD"/>
    <w:rsid w:val="00B22224"/>
    <w:rsid w:val="00B23C51"/>
    <w:rsid w:val="00B279D3"/>
    <w:rsid w:val="00B417E9"/>
    <w:rsid w:val="00B63A04"/>
    <w:rsid w:val="00B727CD"/>
    <w:rsid w:val="00B77B78"/>
    <w:rsid w:val="00BA1932"/>
    <w:rsid w:val="00BA71D4"/>
    <w:rsid w:val="00BC596D"/>
    <w:rsid w:val="00BE721B"/>
    <w:rsid w:val="00C16D9B"/>
    <w:rsid w:val="00C416AB"/>
    <w:rsid w:val="00C42352"/>
    <w:rsid w:val="00C469B9"/>
    <w:rsid w:val="00C73796"/>
    <w:rsid w:val="00C76EFD"/>
    <w:rsid w:val="00C80E08"/>
    <w:rsid w:val="00C90041"/>
    <w:rsid w:val="00C92D68"/>
    <w:rsid w:val="00C96175"/>
    <w:rsid w:val="00C97AAB"/>
    <w:rsid w:val="00CB592E"/>
    <w:rsid w:val="00CC4CE1"/>
    <w:rsid w:val="00CE46FA"/>
    <w:rsid w:val="00CF4E87"/>
    <w:rsid w:val="00D17ECB"/>
    <w:rsid w:val="00D31A0E"/>
    <w:rsid w:val="00D426B5"/>
    <w:rsid w:val="00D56FC7"/>
    <w:rsid w:val="00D60AE9"/>
    <w:rsid w:val="00D901BA"/>
    <w:rsid w:val="00D948B8"/>
    <w:rsid w:val="00D957C3"/>
    <w:rsid w:val="00DA60CC"/>
    <w:rsid w:val="00DB0D0D"/>
    <w:rsid w:val="00DC72B7"/>
    <w:rsid w:val="00DD3D62"/>
    <w:rsid w:val="00DD4FD0"/>
    <w:rsid w:val="00DD5243"/>
    <w:rsid w:val="00DE36DE"/>
    <w:rsid w:val="00DE5EA6"/>
    <w:rsid w:val="00E107EE"/>
    <w:rsid w:val="00E10A1F"/>
    <w:rsid w:val="00E17F57"/>
    <w:rsid w:val="00E2088F"/>
    <w:rsid w:val="00E40199"/>
    <w:rsid w:val="00E439A6"/>
    <w:rsid w:val="00E502E5"/>
    <w:rsid w:val="00E50437"/>
    <w:rsid w:val="00E529B9"/>
    <w:rsid w:val="00E60953"/>
    <w:rsid w:val="00E62463"/>
    <w:rsid w:val="00E70F79"/>
    <w:rsid w:val="00E73838"/>
    <w:rsid w:val="00E73C6E"/>
    <w:rsid w:val="00E84385"/>
    <w:rsid w:val="00E85731"/>
    <w:rsid w:val="00E86291"/>
    <w:rsid w:val="00EA175A"/>
    <w:rsid w:val="00EB1008"/>
    <w:rsid w:val="00EB207D"/>
    <w:rsid w:val="00EC7BB4"/>
    <w:rsid w:val="00ED78A8"/>
    <w:rsid w:val="00EE7999"/>
    <w:rsid w:val="00F15988"/>
    <w:rsid w:val="00F224EF"/>
    <w:rsid w:val="00F42983"/>
    <w:rsid w:val="00F64725"/>
    <w:rsid w:val="00F72B37"/>
    <w:rsid w:val="00F77841"/>
    <w:rsid w:val="00F77C4A"/>
    <w:rsid w:val="00F85737"/>
    <w:rsid w:val="00FA040B"/>
    <w:rsid w:val="00FA14EC"/>
    <w:rsid w:val="00FB1CF0"/>
    <w:rsid w:val="00FB326A"/>
    <w:rsid w:val="00FD097C"/>
    <w:rsid w:val="00FD1BA5"/>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B134E"/>
  <w15:docId w15:val="{992825BB-CAF4-4E32-B978-0A25BA8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customStyle="1" w:styleId="Body">
    <w:name w:val="Body"/>
    <w:rsid w:val="00AB0013"/>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character" w:styleId="CommentReference">
    <w:name w:val="annotation reference"/>
    <w:basedOn w:val="DefaultParagraphFont"/>
    <w:semiHidden/>
    <w:unhideWhenUsed/>
    <w:rsid w:val="00C469B9"/>
    <w:rPr>
      <w:sz w:val="16"/>
      <w:szCs w:val="16"/>
    </w:rPr>
  </w:style>
  <w:style w:type="paragraph" w:styleId="CommentText">
    <w:name w:val="annotation text"/>
    <w:basedOn w:val="Normal"/>
    <w:link w:val="CommentTextChar"/>
    <w:semiHidden/>
    <w:unhideWhenUsed/>
    <w:rsid w:val="00C469B9"/>
    <w:rPr>
      <w:sz w:val="20"/>
    </w:rPr>
  </w:style>
  <w:style w:type="character" w:customStyle="1" w:styleId="CommentTextChar">
    <w:name w:val="Comment Text Char"/>
    <w:basedOn w:val="DefaultParagraphFont"/>
    <w:link w:val="CommentText"/>
    <w:semiHidden/>
    <w:rsid w:val="00C469B9"/>
    <w:rPr>
      <w:rFonts w:ascii="Calibri" w:hAnsi="Calibri"/>
      <w:lang w:val="en-US"/>
    </w:rPr>
  </w:style>
  <w:style w:type="paragraph" w:styleId="CommentSubject">
    <w:name w:val="annotation subject"/>
    <w:basedOn w:val="CommentText"/>
    <w:next w:val="CommentText"/>
    <w:link w:val="CommentSubjectChar"/>
    <w:semiHidden/>
    <w:unhideWhenUsed/>
    <w:rsid w:val="00C469B9"/>
    <w:rPr>
      <w:b/>
      <w:bCs/>
    </w:rPr>
  </w:style>
  <w:style w:type="character" w:customStyle="1" w:styleId="CommentSubjectChar">
    <w:name w:val="Comment Subject Char"/>
    <w:basedOn w:val="CommentTextChar"/>
    <w:link w:val="CommentSubject"/>
    <w:semiHidden/>
    <w:rsid w:val="00C469B9"/>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tech.nl/amsterd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ips.com/hor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jan.welvaarts@philips.com" TargetMode="External"/><Relationship Id="rId4" Type="http://schemas.openxmlformats.org/officeDocument/2006/relationships/settings" Target="settings.xml"/><Relationship Id="rId9" Type="http://schemas.openxmlformats.org/officeDocument/2006/relationships/hyperlink" Target="http://www.philips.com/hort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385D-6365-418E-A661-8921FA13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684</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Bausor, Daniel</cp:lastModifiedBy>
  <cp:revision>13</cp:revision>
  <cp:lastPrinted>2002-03-12T13:40:00Z</cp:lastPrinted>
  <dcterms:created xsi:type="dcterms:W3CDTF">2016-06-13T11:28:00Z</dcterms:created>
  <dcterms:modified xsi:type="dcterms:W3CDTF">2016-06-13T15:01:00Z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