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2A" w:rsidRDefault="00D2642A" w:rsidP="00D2642A">
      <w:pPr>
        <w:keepNext/>
        <w:outlineLvl w:val="0"/>
        <w:rPr>
          <w:rFonts w:asciiTheme="minorHAnsi" w:hAnsiTheme="minorHAnsi" w:cstheme="minorHAnsi"/>
          <w:snapToGrid w:val="0"/>
          <w:color w:val="0B2265"/>
          <w:sz w:val="44"/>
          <w:lang w:eastAsia="en-US"/>
        </w:rPr>
      </w:pPr>
      <w:r>
        <w:rPr>
          <w:rFonts w:asciiTheme="minorHAnsi" w:hAnsiTheme="minorHAnsi" w:cstheme="minorHAnsi"/>
          <w:snapToGrid w:val="0"/>
          <w:color w:val="0B2265"/>
          <w:sz w:val="44"/>
          <w:lang w:eastAsia="en-US"/>
        </w:rPr>
        <w:t>Press</w:t>
      </w:r>
      <w:r w:rsidR="003A09C9">
        <w:rPr>
          <w:rFonts w:asciiTheme="minorHAnsi" w:hAnsiTheme="minorHAnsi" w:cstheme="minorHAnsi"/>
          <w:snapToGrid w:val="0"/>
          <w:color w:val="0B2265"/>
          <w:sz w:val="44"/>
          <w:lang w:eastAsia="en-US"/>
        </w:rPr>
        <w:t>ei</w:t>
      </w:r>
      <w:r>
        <w:rPr>
          <w:rFonts w:asciiTheme="minorHAnsi" w:hAnsiTheme="minorHAnsi" w:cstheme="minorHAnsi"/>
          <w:snapToGrid w:val="0"/>
          <w:color w:val="0B2265"/>
          <w:sz w:val="44"/>
          <w:lang w:eastAsia="en-US"/>
        </w:rPr>
        <w:t>nformation</w:t>
      </w:r>
    </w:p>
    <w:p w:rsidR="00D2642A" w:rsidRPr="009175B4" w:rsidRDefault="00D2642A" w:rsidP="00D2642A">
      <w:pPr>
        <w:rPr>
          <w:rFonts w:asciiTheme="minorHAnsi" w:hAnsiTheme="minorHAnsi" w:cstheme="minorHAnsi"/>
          <w:szCs w:val="24"/>
          <w:lang w:val="de-DE" w:eastAsia="en-US"/>
        </w:rPr>
      </w:pPr>
    </w:p>
    <w:p w:rsidR="00D2642A" w:rsidRPr="009175B4" w:rsidRDefault="00D2642A" w:rsidP="00D2642A">
      <w:pPr>
        <w:rPr>
          <w:rFonts w:asciiTheme="minorHAnsi" w:hAnsiTheme="minorHAnsi" w:cstheme="minorHAnsi"/>
          <w:szCs w:val="24"/>
          <w:lang w:val="de-DE" w:eastAsia="en-US"/>
        </w:rPr>
      </w:pPr>
    </w:p>
    <w:p w:rsidR="00D2642A" w:rsidRPr="009175B4" w:rsidRDefault="00342288" w:rsidP="00D2642A">
      <w:pPr>
        <w:rPr>
          <w:rFonts w:asciiTheme="minorHAnsi" w:hAnsiTheme="minorHAnsi" w:cstheme="minorHAnsi"/>
          <w:szCs w:val="24"/>
          <w:lang w:val="de-DE" w:eastAsia="en-US"/>
        </w:rPr>
      </w:pPr>
      <w:r>
        <w:rPr>
          <w:rFonts w:asciiTheme="minorHAnsi" w:hAnsiTheme="minorHAnsi" w:cstheme="minorHAnsi"/>
          <w:szCs w:val="24"/>
          <w:lang w:val="de-DE" w:eastAsia="en-US"/>
        </w:rPr>
        <w:t>Dezember</w:t>
      </w:r>
      <w:r w:rsidR="003A09C9" w:rsidRPr="009175B4">
        <w:rPr>
          <w:rFonts w:asciiTheme="minorHAnsi" w:hAnsiTheme="minorHAnsi" w:cstheme="minorHAnsi"/>
          <w:szCs w:val="24"/>
          <w:lang w:val="de-DE" w:eastAsia="en-US"/>
        </w:rPr>
        <w:t xml:space="preserve"> 2017</w:t>
      </w:r>
    </w:p>
    <w:p w:rsidR="00D2642A" w:rsidRPr="009175B4" w:rsidRDefault="00D2642A" w:rsidP="00D2642A">
      <w:pPr>
        <w:rPr>
          <w:rFonts w:asciiTheme="minorHAnsi" w:hAnsiTheme="minorHAnsi" w:cstheme="minorHAnsi"/>
          <w:szCs w:val="24"/>
          <w:lang w:val="de-DE" w:eastAsia="en-US"/>
        </w:rPr>
      </w:pPr>
    </w:p>
    <w:p w:rsidR="004E13BD" w:rsidRPr="004E13BD" w:rsidRDefault="004E13BD" w:rsidP="004E13BD">
      <w:pPr>
        <w:rPr>
          <w:rFonts w:cs="Calibri"/>
          <w:sz w:val="24"/>
          <w:szCs w:val="24"/>
          <w:lang w:val="de-DE"/>
        </w:rPr>
      </w:pPr>
      <w:r w:rsidRPr="004E13BD">
        <w:rPr>
          <w:rFonts w:cs="Calibri"/>
          <w:sz w:val="24"/>
          <w:szCs w:val="24"/>
          <w:lang w:val="de-DE"/>
        </w:rPr>
        <w:t>Vom Spielfeld bis zum Parkhaus</w:t>
      </w:r>
    </w:p>
    <w:p w:rsidR="004E13BD" w:rsidRPr="001009A4" w:rsidRDefault="004E13BD" w:rsidP="004E13BD">
      <w:pPr>
        <w:rPr>
          <w:rFonts w:cs="Calibri"/>
          <w:szCs w:val="22"/>
          <w:lang w:val="de-DE"/>
        </w:rPr>
      </w:pPr>
    </w:p>
    <w:p w:rsidR="004E13BD" w:rsidRPr="004E13BD" w:rsidRDefault="004E13BD" w:rsidP="004E13BD">
      <w:pPr>
        <w:rPr>
          <w:rFonts w:cs="Calibri"/>
          <w:b/>
          <w:sz w:val="24"/>
          <w:szCs w:val="24"/>
          <w:lang w:val="de-DE"/>
        </w:rPr>
      </w:pPr>
      <w:r w:rsidRPr="004E13BD">
        <w:rPr>
          <w:rFonts w:cs="Calibri"/>
          <w:b/>
          <w:sz w:val="24"/>
          <w:szCs w:val="24"/>
          <w:lang w:val="de-DE"/>
        </w:rPr>
        <w:t>Münchner Allianz Arena setzt auf ArenaExperience von Philips Lighting</w:t>
      </w:r>
    </w:p>
    <w:p w:rsidR="004E13BD" w:rsidRPr="001009A4" w:rsidRDefault="004E13BD" w:rsidP="004E13BD">
      <w:pPr>
        <w:rPr>
          <w:rFonts w:cs="Calibri"/>
          <w:szCs w:val="22"/>
          <w:lang w:val="de-DE"/>
        </w:rPr>
      </w:pPr>
    </w:p>
    <w:p w:rsidR="004E13BD" w:rsidRPr="001009A4" w:rsidRDefault="004E13BD" w:rsidP="004E13BD">
      <w:pPr>
        <w:rPr>
          <w:rFonts w:cs="Calibri"/>
          <w:szCs w:val="22"/>
          <w:lang w:val="de-DE"/>
        </w:rPr>
      </w:pPr>
      <w:r>
        <w:rPr>
          <w:rFonts w:cs="Calibri"/>
          <w:szCs w:val="22"/>
          <w:lang w:val="de-DE"/>
        </w:rPr>
        <w:t>Für die</w:t>
      </w:r>
      <w:r w:rsidRPr="001009A4">
        <w:rPr>
          <w:rFonts w:cs="Calibri"/>
          <w:szCs w:val="22"/>
          <w:lang w:val="de-DE"/>
        </w:rPr>
        <w:t xml:space="preserve"> Münchner Allianz Arena ist das Beste gerade gut genug. Das gilt nicht nur für die spektakuläre LED-Fassadenbeleuchtung, die 2015 in Betrieb genommen wurde. Vor dem Start in die neue Saison nach der Sommerpause </w:t>
      </w:r>
      <w:r>
        <w:rPr>
          <w:rFonts w:cs="Calibri"/>
          <w:szCs w:val="22"/>
          <w:lang w:val="de-DE"/>
        </w:rPr>
        <w:t xml:space="preserve">2017 </w:t>
      </w:r>
      <w:r w:rsidRPr="001009A4">
        <w:rPr>
          <w:rFonts w:cs="Calibri"/>
          <w:szCs w:val="22"/>
          <w:lang w:val="de-DE"/>
        </w:rPr>
        <w:t>wurde nicht nur ein hochmodernes, vernet</w:t>
      </w:r>
      <w:bookmarkStart w:id="0" w:name="_GoBack"/>
      <w:bookmarkEnd w:id="0"/>
      <w:r w:rsidRPr="001009A4">
        <w:rPr>
          <w:rFonts w:cs="Calibri"/>
          <w:szCs w:val="22"/>
          <w:lang w:val="de-DE"/>
        </w:rPr>
        <w:t>ztes LED-Flutlicht von Philips Lighting installiert, sondern auch zahlreiche weitere Bereiche</w:t>
      </w:r>
      <w:r>
        <w:rPr>
          <w:rFonts w:cs="Calibri"/>
          <w:szCs w:val="22"/>
          <w:lang w:val="de-DE"/>
        </w:rPr>
        <w:t xml:space="preserve"> im Innenraum</w:t>
      </w:r>
      <w:r w:rsidRPr="001009A4">
        <w:rPr>
          <w:rFonts w:cs="Calibri"/>
          <w:szCs w:val="22"/>
          <w:lang w:val="de-DE"/>
        </w:rPr>
        <w:t xml:space="preserve"> wurden mit innovativen LED-Lösungen ausgerüstet. Damit setzt die Allianz Arena erneut Maßstäbe in Deutschland.</w:t>
      </w:r>
    </w:p>
    <w:p w:rsidR="004E13BD" w:rsidRPr="001009A4" w:rsidRDefault="004E13BD" w:rsidP="004E13BD">
      <w:pPr>
        <w:rPr>
          <w:rFonts w:eastAsia="Calibri" w:cs="Calibri"/>
          <w:color w:val="000000" w:themeColor="dark1"/>
          <w:szCs w:val="22"/>
          <w:lang w:val="de-DE"/>
        </w:rPr>
      </w:pPr>
    </w:p>
    <w:p w:rsidR="004E13BD" w:rsidRPr="001009A4" w:rsidRDefault="004E13BD" w:rsidP="004E13BD">
      <w:pPr>
        <w:autoSpaceDE w:val="0"/>
        <w:autoSpaceDN w:val="0"/>
        <w:adjustRightInd w:val="0"/>
        <w:rPr>
          <w:rFonts w:eastAsia="Calibri" w:cs="Calibri"/>
          <w:szCs w:val="22"/>
          <w:lang w:val="de-DE"/>
        </w:rPr>
      </w:pPr>
      <w:r>
        <w:rPr>
          <w:rFonts w:eastAsia="Calibri" w:cs="Calibri"/>
          <w:szCs w:val="22"/>
          <w:lang w:val="de-DE"/>
        </w:rPr>
        <w:t>„</w:t>
      </w:r>
      <w:r w:rsidRPr="001009A4">
        <w:rPr>
          <w:rFonts w:eastAsia="Calibri" w:cs="Calibri"/>
          <w:szCs w:val="22"/>
          <w:lang w:val="de-DE"/>
        </w:rPr>
        <w:t xml:space="preserve">Die Beleuchtungstechnologie hat sich in den vergangenen Jahren rasant gewandelt. </w:t>
      </w:r>
      <w:r>
        <w:rPr>
          <w:rFonts w:eastAsia="Calibri" w:cs="Calibri"/>
          <w:szCs w:val="22"/>
          <w:lang w:val="de-DE"/>
        </w:rPr>
        <w:t xml:space="preserve">Die </w:t>
      </w:r>
      <w:r w:rsidRPr="001009A4">
        <w:rPr>
          <w:rFonts w:eastAsia="Calibri" w:cs="Calibri"/>
          <w:szCs w:val="22"/>
          <w:lang w:val="de-DE"/>
        </w:rPr>
        <w:t xml:space="preserve">einst statischen </w:t>
      </w:r>
      <w:r>
        <w:rPr>
          <w:rFonts w:eastAsia="Calibri" w:cs="Calibri"/>
          <w:szCs w:val="22"/>
          <w:lang w:val="de-DE"/>
        </w:rPr>
        <w:t>Lichtquellen</w:t>
      </w:r>
      <w:r w:rsidRPr="001009A4">
        <w:rPr>
          <w:rFonts w:eastAsia="Calibri" w:cs="Calibri"/>
          <w:szCs w:val="22"/>
          <w:lang w:val="de-DE"/>
        </w:rPr>
        <w:t xml:space="preserve"> </w:t>
      </w:r>
      <w:r>
        <w:rPr>
          <w:rFonts w:eastAsia="Calibri" w:cs="Calibri"/>
          <w:szCs w:val="22"/>
          <w:lang w:val="de-DE"/>
        </w:rPr>
        <w:t>werden mehr und mehr durch netzwerkfähige</w:t>
      </w:r>
      <w:r w:rsidR="00AB50B2">
        <w:rPr>
          <w:rFonts w:eastAsia="Calibri" w:cs="Calibri"/>
          <w:szCs w:val="22"/>
          <w:lang w:val="de-DE"/>
        </w:rPr>
        <w:t>,</w:t>
      </w:r>
      <w:r w:rsidRPr="001009A4">
        <w:rPr>
          <w:rFonts w:eastAsia="Calibri" w:cs="Calibri"/>
          <w:szCs w:val="22"/>
          <w:lang w:val="de-DE"/>
        </w:rPr>
        <w:t xml:space="preserve"> energieeffiziente und </w:t>
      </w:r>
      <w:r>
        <w:rPr>
          <w:rFonts w:eastAsia="Calibri" w:cs="Calibri"/>
          <w:szCs w:val="22"/>
          <w:lang w:val="de-DE"/>
        </w:rPr>
        <w:t xml:space="preserve">nachhaltige </w:t>
      </w:r>
      <w:r w:rsidRPr="001009A4">
        <w:rPr>
          <w:rFonts w:eastAsia="Calibri" w:cs="Calibri"/>
          <w:szCs w:val="22"/>
          <w:lang w:val="de-DE"/>
        </w:rPr>
        <w:t>LED-Systeme</w:t>
      </w:r>
      <w:r>
        <w:rPr>
          <w:rFonts w:eastAsia="Calibri" w:cs="Calibri"/>
          <w:szCs w:val="22"/>
          <w:lang w:val="de-DE"/>
        </w:rPr>
        <w:t xml:space="preserve"> ersetzt. </w:t>
      </w:r>
      <w:r w:rsidRPr="001009A4">
        <w:rPr>
          <w:rFonts w:eastAsia="Calibri" w:cs="Calibri"/>
          <w:szCs w:val="22"/>
          <w:lang w:val="de-DE"/>
        </w:rPr>
        <w:t xml:space="preserve">Damit lassen sich die </w:t>
      </w:r>
      <w:r>
        <w:rPr>
          <w:rFonts w:eastAsia="Calibri" w:cs="Calibri"/>
          <w:szCs w:val="22"/>
          <w:lang w:val="de-DE"/>
        </w:rPr>
        <w:t>auch Sportstadien</w:t>
      </w:r>
      <w:r w:rsidRPr="001009A4">
        <w:rPr>
          <w:rFonts w:eastAsia="Calibri" w:cs="Calibri"/>
          <w:szCs w:val="22"/>
          <w:lang w:val="de-DE"/>
        </w:rPr>
        <w:t xml:space="preserve"> immer vielseitiger nutzen</w:t>
      </w:r>
      <w:r>
        <w:rPr>
          <w:rFonts w:eastAsia="Calibri" w:cs="Calibri"/>
          <w:szCs w:val="22"/>
          <w:lang w:val="de-DE"/>
        </w:rPr>
        <w:t xml:space="preserve">, um zusätzliche </w:t>
      </w:r>
      <w:r w:rsidRPr="001009A4">
        <w:rPr>
          <w:rFonts w:eastAsia="Calibri" w:cs="Calibri"/>
          <w:szCs w:val="22"/>
          <w:lang w:val="de-DE"/>
        </w:rPr>
        <w:t>Einnahmeströme</w:t>
      </w:r>
      <w:r>
        <w:rPr>
          <w:rFonts w:eastAsia="Calibri" w:cs="Calibri"/>
          <w:szCs w:val="22"/>
          <w:lang w:val="de-DE"/>
        </w:rPr>
        <w:t xml:space="preserve"> durch Arena Entertainment zu</w:t>
      </w:r>
      <w:r w:rsidRPr="001009A4">
        <w:rPr>
          <w:rFonts w:eastAsia="Calibri" w:cs="Calibri"/>
          <w:szCs w:val="22"/>
          <w:lang w:val="de-DE"/>
        </w:rPr>
        <w:t xml:space="preserve"> generieren. </w:t>
      </w:r>
      <w:r>
        <w:rPr>
          <w:rFonts w:eastAsia="Calibri" w:cs="Calibri"/>
          <w:szCs w:val="22"/>
          <w:lang w:val="de-DE"/>
        </w:rPr>
        <w:t xml:space="preserve">Das schließt wie in der Allianz Arena neben der </w:t>
      </w:r>
      <w:r w:rsidRPr="001009A4">
        <w:rPr>
          <w:rFonts w:eastAsia="Calibri" w:cs="Calibri"/>
          <w:szCs w:val="22"/>
          <w:lang w:val="de-DE"/>
        </w:rPr>
        <w:t>Steuerung der Spielfeldbeleuchtung</w:t>
      </w:r>
      <w:r>
        <w:rPr>
          <w:rFonts w:eastAsia="Calibri" w:cs="Calibri"/>
          <w:szCs w:val="22"/>
          <w:lang w:val="de-DE"/>
        </w:rPr>
        <w:t xml:space="preserve"> auch das Licht</w:t>
      </w:r>
      <w:r w:rsidRPr="001009A4">
        <w:rPr>
          <w:rFonts w:eastAsia="Calibri" w:cs="Calibri"/>
          <w:szCs w:val="22"/>
          <w:lang w:val="de-DE"/>
        </w:rPr>
        <w:t xml:space="preserve"> in allen anderen Bereichen de</w:t>
      </w:r>
      <w:r>
        <w:rPr>
          <w:rFonts w:eastAsia="Calibri" w:cs="Calibri"/>
          <w:szCs w:val="22"/>
          <w:lang w:val="de-DE"/>
        </w:rPr>
        <w:t>s Stadions ein</w:t>
      </w:r>
      <w:r w:rsidRPr="001009A4">
        <w:rPr>
          <w:rFonts w:eastAsia="Calibri" w:cs="Calibri"/>
          <w:szCs w:val="22"/>
          <w:lang w:val="de-DE"/>
        </w:rPr>
        <w:t xml:space="preserve">, wie Gastronomiebereiche, Logen und Einzelhandelsgeschäfte oder der </w:t>
      </w:r>
      <w:r>
        <w:rPr>
          <w:rFonts w:eastAsia="Calibri" w:cs="Calibri"/>
          <w:szCs w:val="22"/>
          <w:lang w:val="de-DE"/>
        </w:rPr>
        <w:t xml:space="preserve">äußeren </w:t>
      </w:r>
      <w:r w:rsidRPr="001009A4">
        <w:rPr>
          <w:rFonts w:eastAsia="Calibri" w:cs="Calibri"/>
          <w:szCs w:val="22"/>
          <w:lang w:val="de-DE"/>
        </w:rPr>
        <w:t>Infrastruktur</w:t>
      </w:r>
      <w:r>
        <w:rPr>
          <w:rFonts w:eastAsia="Calibri" w:cs="Calibri"/>
          <w:szCs w:val="22"/>
          <w:lang w:val="de-DE"/>
        </w:rPr>
        <w:t>.</w:t>
      </w:r>
      <w:r w:rsidRPr="001D61FD">
        <w:rPr>
          <w:rFonts w:eastAsia="Calibri" w:cs="Calibri"/>
          <w:szCs w:val="22"/>
          <w:lang w:val="de-DE"/>
        </w:rPr>
        <w:t xml:space="preserve"> </w:t>
      </w:r>
      <w:r>
        <w:rPr>
          <w:rFonts w:eastAsia="Calibri" w:cs="Calibri"/>
          <w:szCs w:val="22"/>
          <w:lang w:val="de-DE"/>
        </w:rPr>
        <w:t>D</w:t>
      </w:r>
      <w:r w:rsidRPr="001009A4">
        <w:rPr>
          <w:rFonts w:eastAsia="Calibri" w:cs="Calibri"/>
          <w:szCs w:val="22"/>
          <w:lang w:val="de-DE"/>
        </w:rPr>
        <w:t>ie</w:t>
      </w:r>
      <w:r>
        <w:rPr>
          <w:rFonts w:eastAsia="Calibri" w:cs="Calibri"/>
          <w:szCs w:val="22"/>
          <w:lang w:val="de-DE"/>
        </w:rPr>
        <w:t xml:space="preserve"> zusätzliche Integration von </w:t>
      </w:r>
      <w:r w:rsidRPr="001009A4">
        <w:rPr>
          <w:rFonts w:eastAsia="Calibri" w:cs="Calibri"/>
          <w:szCs w:val="22"/>
          <w:lang w:val="de-DE"/>
        </w:rPr>
        <w:t xml:space="preserve">Beleuchtungssystemen und -steuerungen </w:t>
      </w:r>
      <w:r>
        <w:rPr>
          <w:rFonts w:eastAsia="Calibri" w:cs="Calibri"/>
          <w:szCs w:val="22"/>
          <w:lang w:val="de-DE"/>
        </w:rPr>
        <w:t>aus dem Unterhaltungsbereich k</w:t>
      </w:r>
      <w:r w:rsidR="00AB50B2">
        <w:rPr>
          <w:rFonts w:eastAsia="Calibri" w:cs="Calibri"/>
          <w:szCs w:val="22"/>
          <w:lang w:val="de-DE"/>
        </w:rPr>
        <w:t>ann</w:t>
      </w:r>
      <w:r>
        <w:rPr>
          <w:rFonts w:eastAsia="Calibri" w:cs="Calibri"/>
          <w:szCs w:val="22"/>
          <w:lang w:val="de-DE"/>
        </w:rPr>
        <w:t xml:space="preserve"> den </w:t>
      </w:r>
      <w:r w:rsidRPr="001009A4">
        <w:rPr>
          <w:rFonts w:eastAsia="Calibri" w:cs="Calibri"/>
          <w:szCs w:val="22"/>
          <w:lang w:val="de-DE"/>
        </w:rPr>
        <w:t xml:space="preserve">Zuschauern bereits vor dem Anpfiff </w:t>
      </w:r>
      <w:r>
        <w:rPr>
          <w:rFonts w:eastAsia="Calibri" w:cs="Calibri"/>
          <w:szCs w:val="22"/>
          <w:lang w:val="de-DE"/>
        </w:rPr>
        <w:t>d</w:t>
      </w:r>
      <w:r w:rsidRPr="001009A4">
        <w:rPr>
          <w:rFonts w:eastAsia="Calibri" w:cs="Calibri"/>
          <w:szCs w:val="22"/>
          <w:lang w:val="de-DE"/>
        </w:rPr>
        <w:t>es Spiels eine zusätzliche emotionale Komponente</w:t>
      </w:r>
      <w:r>
        <w:rPr>
          <w:rFonts w:eastAsia="Calibri" w:cs="Calibri"/>
          <w:szCs w:val="22"/>
          <w:lang w:val="de-DE"/>
        </w:rPr>
        <w:t xml:space="preserve"> vermitteln“, erklärt Karsten Vierke, Geschäftsführer Philips Lighting DACH.</w:t>
      </w:r>
    </w:p>
    <w:p w:rsidR="004E13BD" w:rsidRDefault="004E13BD" w:rsidP="004E13BD">
      <w:pPr>
        <w:rPr>
          <w:rFonts w:cs="Calibri"/>
          <w:szCs w:val="22"/>
          <w:lang w:val="de-DE"/>
        </w:rPr>
      </w:pPr>
    </w:p>
    <w:p w:rsidR="004E13BD" w:rsidRPr="005F1540" w:rsidRDefault="004E13BD" w:rsidP="004E13BD">
      <w:pPr>
        <w:rPr>
          <w:szCs w:val="22"/>
          <w:lang w:val="de-DE"/>
        </w:rPr>
      </w:pPr>
      <w:r w:rsidRPr="00F723D1">
        <w:rPr>
          <w:szCs w:val="22"/>
          <w:lang w:val="de-DE"/>
        </w:rPr>
        <w:t xml:space="preserve">„Unseren Spielern, Fans und Partnern sowie den Fotografen und Journalisten in der Allianz Arena das beste Licht zu bieten, war unser Ziel“, sagt Jürgen Muth, Geschäftsführer der Allianz Arena GmbH, „um den Besuchern neben dem sportlichen Ereignis auch eine Erlebniswelt schaffen </w:t>
      </w:r>
      <w:r w:rsidR="00AB50B2">
        <w:rPr>
          <w:szCs w:val="22"/>
          <w:lang w:val="de-DE"/>
        </w:rPr>
        <w:t xml:space="preserve">zu </w:t>
      </w:r>
      <w:r w:rsidRPr="00F723D1">
        <w:rPr>
          <w:szCs w:val="22"/>
          <w:lang w:val="de-DE"/>
        </w:rPr>
        <w:t>können, die sie von der Ankunft in der Arena bis zum Ende des Spiels in vollen Zügen genießen können</w:t>
      </w:r>
      <w:r w:rsidRPr="00F723D1">
        <w:rPr>
          <w:sz w:val="24"/>
          <w:szCs w:val="24"/>
          <w:lang w:val="de-DE"/>
        </w:rPr>
        <w:t xml:space="preserve">. </w:t>
      </w:r>
      <w:r w:rsidRPr="00F723D1">
        <w:rPr>
          <w:szCs w:val="22"/>
          <w:lang w:val="de-DE"/>
        </w:rPr>
        <w:t>Mit Philips Lighting haben wir dazu einen erfahrenen, zuverlässigen Partner gewonnen, der dieses anspruchsvolle Projekt bin hin zur Inbetriebnahme mit hoher Professionalität umgesetzt hat. Wir legen großen Wert darauf, mit unserer Arena im Profi-Fußball auch bei zukunftsweisenden Technologien höchster Qualität die Nummer eins zu sein.“</w:t>
      </w:r>
    </w:p>
    <w:p w:rsidR="004E13BD" w:rsidRPr="001009A4" w:rsidRDefault="004E13BD" w:rsidP="004E13BD">
      <w:pPr>
        <w:rPr>
          <w:rFonts w:cs="Calibri"/>
          <w:szCs w:val="22"/>
          <w:lang w:val="de-DE"/>
        </w:rPr>
      </w:pPr>
    </w:p>
    <w:p w:rsidR="004E13BD" w:rsidRPr="001009A4" w:rsidRDefault="004E13BD" w:rsidP="004E13BD">
      <w:pPr>
        <w:rPr>
          <w:rFonts w:cs="Calibri"/>
          <w:szCs w:val="22"/>
          <w:lang w:val="de-DE"/>
        </w:rPr>
      </w:pPr>
      <w:r w:rsidRPr="001009A4">
        <w:rPr>
          <w:rFonts w:cs="Calibri"/>
          <w:szCs w:val="22"/>
          <w:lang w:val="de-DE"/>
        </w:rPr>
        <w:t xml:space="preserve">Richtschnur </w:t>
      </w:r>
      <w:r>
        <w:rPr>
          <w:rFonts w:cs="Calibri"/>
          <w:szCs w:val="22"/>
          <w:lang w:val="de-DE"/>
        </w:rPr>
        <w:t>für die Allianz</w:t>
      </w:r>
      <w:r w:rsidR="002C5E07">
        <w:rPr>
          <w:rFonts w:cs="Calibri"/>
          <w:szCs w:val="22"/>
          <w:lang w:val="de-DE"/>
        </w:rPr>
        <w:t xml:space="preserve"> </w:t>
      </w:r>
      <w:r>
        <w:rPr>
          <w:rFonts w:cs="Calibri"/>
          <w:szCs w:val="22"/>
          <w:lang w:val="de-DE"/>
        </w:rPr>
        <w:t xml:space="preserve">Arena </w:t>
      </w:r>
      <w:r w:rsidRPr="001009A4">
        <w:rPr>
          <w:rFonts w:cs="Calibri"/>
          <w:szCs w:val="22"/>
          <w:lang w:val="de-DE"/>
        </w:rPr>
        <w:t xml:space="preserve">war das </w:t>
      </w:r>
      <w:r w:rsidRPr="001009A4">
        <w:rPr>
          <w:szCs w:val="22"/>
          <w:lang w:val="de-DE"/>
        </w:rPr>
        <w:t xml:space="preserve">LED-Beleuchtungssystem Arena Experience von </w:t>
      </w:r>
      <w:r>
        <w:rPr>
          <w:szCs w:val="22"/>
          <w:lang w:val="de-DE"/>
        </w:rPr>
        <w:br/>
      </w:r>
      <w:r w:rsidRPr="001009A4">
        <w:rPr>
          <w:szCs w:val="22"/>
          <w:lang w:val="de-DE"/>
        </w:rPr>
        <w:t xml:space="preserve">Philips Lighting, das auf ausgeklügelte Weise die Beleuchtung dazu nutzt, innerhalb und außerhalb des Stadions den Besuchern ein unvergessliches Erlebnis zu bereiten. Es </w:t>
      </w:r>
      <w:r w:rsidRPr="001009A4">
        <w:rPr>
          <w:rFonts w:cs="Calibri"/>
          <w:szCs w:val="22"/>
          <w:lang w:val="de-DE"/>
        </w:rPr>
        <w:t xml:space="preserve">umfasst neben dem Flutlicht auch aufeinander abgestimmte Lichtlösungen für die Umkleideräume und Physiobereiche der Spieler, die Tribünen und Zugänge, die Fassade und das Dach bis hin zur Beleuchtung des Parkhauses – die Spielstätte wird zur Connected Arena. </w:t>
      </w:r>
    </w:p>
    <w:p w:rsidR="004E13BD" w:rsidRPr="001009A4" w:rsidRDefault="004E13BD" w:rsidP="004E13BD">
      <w:pPr>
        <w:rPr>
          <w:rFonts w:cs="Calibri"/>
          <w:szCs w:val="22"/>
          <w:lang w:val="de-DE"/>
        </w:rPr>
      </w:pPr>
    </w:p>
    <w:p w:rsidR="004E13BD" w:rsidRPr="001009A4" w:rsidRDefault="004E13BD" w:rsidP="004E13BD">
      <w:pPr>
        <w:rPr>
          <w:rFonts w:cs="Calibri"/>
          <w:b/>
          <w:szCs w:val="22"/>
          <w:lang w:val="de-DE"/>
        </w:rPr>
      </w:pPr>
      <w:r w:rsidRPr="001009A4">
        <w:rPr>
          <w:rFonts w:cs="Calibri"/>
          <w:b/>
          <w:szCs w:val="22"/>
          <w:lang w:val="de-DE"/>
        </w:rPr>
        <w:t>Gute Sicht im Stadion und am Bildschirm</w:t>
      </w:r>
    </w:p>
    <w:p w:rsidR="004E13BD" w:rsidRPr="001009A4" w:rsidRDefault="004E13BD" w:rsidP="004E13BD">
      <w:pPr>
        <w:rPr>
          <w:rFonts w:cs="Calibri"/>
          <w:szCs w:val="22"/>
          <w:lang w:val="de-DE"/>
        </w:rPr>
      </w:pPr>
      <w:r w:rsidRPr="001009A4">
        <w:rPr>
          <w:rFonts w:cs="Calibri"/>
          <w:szCs w:val="22"/>
          <w:lang w:val="de-DE"/>
        </w:rPr>
        <w:t xml:space="preserve">Im Zentrum der Aufmerksamkeit steht natürlich das Spielfeld. Hier garantieren </w:t>
      </w:r>
      <w:r w:rsidRPr="001009A4">
        <w:rPr>
          <w:szCs w:val="22"/>
          <w:lang w:val="de-DE"/>
        </w:rPr>
        <w:t xml:space="preserve">296 </w:t>
      </w:r>
      <w:r w:rsidRPr="001009A4">
        <w:rPr>
          <w:rFonts w:cs="Calibri"/>
          <w:szCs w:val="22"/>
          <w:lang w:val="de-DE"/>
        </w:rPr>
        <w:t>ArenaVision LED-Flutlicht-Strahler bestes Licht und beste Sicht für die Aktiven, Zuschauer sowie die Fernsehstationen für beste Bildqualität</w:t>
      </w:r>
      <w:r w:rsidR="002C5E07">
        <w:rPr>
          <w:rFonts w:cs="Calibri"/>
          <w:szCs w:val="22"/>
          <w:lang w:val="de-DE"/>
        </w:rPr>
        <w:t>.</w:t>
      </w:r>
      <w:r w:rsidRPr="001009A4">
        <w:rPr>
          <w:rFonts w:cs="Calibri"/>
          <w:szCs w:val="22"/>
          <w:lang w:val="de-DE"/>
        </w:rPr>
        <w:t xml:space="preserve"> Als erstes Fußballstadion in Deutschland erreicht die Allianz Arena allein mit LED-</w:t>
      </w:r>
      <w:r w:rsidRPr="001009A4">
        <w:rPr>
          <w:rFonts w:cs="Calibri"/>
          <w:szCs w:val="22"/>
          <w:lang w:val="de-DE"/>
        </w:rPr>
        <w:lastRenderedPageBreak/>
        <w:t xml:space="preserve">Strahlern das Beleuchtungs-Level Elite A, das die UEFA für Stadien fordert, in denen Finalbegegnungen großer internationaler Wettbewerbe wie der Champions League ausgetragen werden können. </w:t>
      </w:r>
    </w:p>
    <w:p w:rsidR="004E13BD" w:rsidRPr="001009A4" w:rsidRDefault="004E13BD" w:rsidP="004E13BD">
      <w:pPr>
        <w:rPr>
          <w:rFonts w:cs="Calibri"/>
          <w:szCs w:val="22"/>
          <w:lang w:val="de-DE"/>
        </w:rPr>
      </w:pPr>
    </w:p>
    <w:p w:rsidR="004E13BD" w:rsidRPr="001009A4" w:rsidRDefault="004E13BD" w:rsidP="004E13BD">
      <w:pPr>
        <w:rPr>
          <w:rFonts w:cs="Calibri"/>
          <w:szCs w:val="22"/>
          <w:lang w:val="de-DE"/>
        </w:rPr>
      </w:pPr>
      <w:r w:rsidRPr="001009A4">
        <w:rPr>
          <w:rFonts w:cs="Calibri"/>
          <w:szCs w:val="22"/>
          <w:lang w:val="de-DE"/>
        </w:rPr>
        <w:t xml:space="preserve">Besonders wichtig ist dafür eine hohe Lichtqualität, die auch in Superzeitlupe und höchster Auflösung flackerfreie Fernsehbilder garantiert. So kann auch der Zuschauer zuhause noch intensiver an der Atmosphäre im Stadion teilhaben. Durch die Gleichmäßigkeit der Lichtverteilung ist es jetzt möglich, von jedem Standpunkt im Stadion aus gleichwertige Bilder zu liefern – ein wahrgewordener Traum für Kameraleute und Fotografen. </w:t>
      </w:r>
    </w:p>
    <w:p w:rsidR="004E13BD" w:rsidRPr="001009A4" w:rsidRDefault="004E13BD" w:rsidP="004E13BD">
      <w:pPr>
        <w:rPr>
          <w:rFonts w:cs="Calibri"/>
          <w:szCs w:val="22"/>
          <w:lang w:val="de-DE"/>
        </w:rPr>
      </w:pPr>
    </w:p>
    <w:p w:rsidR="004E13BD" w:rsidRPr="001009A4" w:rsidRDefault="004E13BD" w:rsidP="004E13BD">
      <w:pPr>
        <w:rPr>
          <w:rFonts w:cs="Calibri"/>
          <w:b/>
          <w:szCs w:val="22"/>
          <w:lang w:val="de-DE"/>
        </w:rPr>
      </w:pPr>
      <w:r>
        <w:rPr>
          <w:rFonts w:cs="Calibri"/>
          <w:b/>
          <w:szCs w:val="22"/>
          <w:lang w:val="de-DE"/>
        </w:rPr>
        <w:t>Arena mit Mehrwert</w:t>
      </w:r>
    </w:p>
    <w:p w:rsidR="004E13BD" w:rsidRPr="001009A4" w:rsidRDefault="004E13BD" w:rsidP="004E13BD">
      <w:pPr>
        <w:rPr>
          <w:rFonts w:cs="Calibri"/>
          <w:szCs w:val="22"/>
          <w:lang w:val="de-DE"/>
        </w:rPr>
      </w:pPr>
      <w:r w:rsidRPr="001009A4">
        <w:rPr>
          <w:rFonts w:cs="Calibri"/>
          <w:szCs w:val="22"/>
          <w:lang w:val="de-DE"/>
        </w:rPr>
        <w:t>Doch modernes Stadionlicht kann heutzutage weit mehr als einfach nur ein Spielfeld beleuchten. ArenaExperience von Philips Lighting bringt Dynamik in die gesamte Stadionbeleuchtung</w:t>
      </w:r>
      <w:r>
        <w:rPr>
          <w:rFonts w:cs="Calibri"/>
          <w:szCs w:val="22"/>
          <w:lang w:val="de-DE"/>
        </w:rPr>
        <w:t xml:space="preserve"> und schafft damit einen konkreten Mehrwert</w:t>
      </w:r>
      <w:r w:rsidRPr="001009A4">
        <w:rPr>
          <w:rFonts w:cs="Calibri"/>
          <w:szCs w:val="22"/>
          <w:lang w:val="de-DE"/>
        </w:rPr>
        <w:t xml:space="preserve">. </w:t>
      </w:r>
      <w:r w:rsidRPr="007A5515">
        <w:rPr>
          <w:rFonts w:cs="Calibri"/>
          <w:szCs w:val="22"/>
          <w:lang w:val="de-DE"/>
        </w:rPr>
        <w:t>Durch die Möglichkeit</w:t>
      </w:r>
      <w:r>
        <w:rPr>
          <w:rFonts w:cs="Calibri"/>
          <w:szCs w:val="22"/>
          <w:lang w:val="de-DE"/>
        </w:rPr>
        <w:t>,</w:t>
      </w:r>
      <w:r w:rsidRPr="007A5515">
        <w:rPr>
          <w:rFonts w:cs="Calibri"/>
          <w:szCs w:val="22"/>
          <w:lang w:val="de-DE"/>
        </w:rPr>
        <w:t xml:space="preserve"> mit LED-Lichtquellen </w:t>
      </w:r>
      <w:r>
        <w:rPr>
          <w:rFonts w:cs="Calibri"/>
          <w:szCs w:val="22"/>
          <w:lang w:val="de-DE"/>
        </w:rPr>
        <w:t xml:space="preserve">bis zu </w:t>
      </w:r>
      <w:r w:rsidRPr="007A5515">
        <w:rPr>
          <w:rFonts w:cs="Calibri"/>
          <w:szCs w:val="22"/>
          <w:lang w:val="de-DE"/>
        </w:rPr>
        <w:t>16 Millionen Farbtöne erzeugen</w:t>
      </w:r>
      <w:r>
        <w:rPr>
          <w:rFonts w:cs="Calibri"/>
          <w:szCs w:val="22"/>
          <w:lang w:val="de-DE"/>
        </w:rPr>
        <w:t xml:space="preserve"> zu können</w:t>
      </w:r>
      <w:r w:rsidRPr="007A5515">
        <w:rPr>
          <w:rFonts w:cs="Calibri"/>
          <w:szCs w:val="22"/>
          <w:lang w:val="de-DE"/>
        </w:rPr>
        <w:t xml:space="preserve"> und stufenlos zu verändern, ergeben sich zur Fassadenbeleuchtung sowie </w:t>
      </w:r>
      <w:r>
        <w:rPr>
          <w:rFonts w:cs="Calibri"/>
          <w:szCs w:val="22"/>
          <w:lang w:val="de-DE"/>
        </w:rPr>
        <w:t>für die Gastronomieb</w:t>
      </w:r>
      <w:r w:rsidRPr="007A5515">
        <w:rPr>
          <w:rFonts w:cs="Calibri"/>
          <w:szCs w:val="22"/>
          <w:lang w:val="de-DE"/>
        </w:rPr>
        <w:t xml:space="preserve">ereiche im Innern des Stadions nahezu grenzenlose </w:t>
      </w:r>
      <w:r>
        <w:rPr>
          <w:rFonts w:cs="Calibri"/>
          <w:szCs w:val="22"/>
          <w:lang w:val="de-DE"/>
        </w:rPr>
        <w:t>Gestaltungsm</w:t>
      </w:r>
      <w:r w:rsidRPr="007A5515">
        <w:rPr>
          <w:rFonts w:cs="Calibri"/>
          <w:szCs w:val="22"/>
          <w:lang w:val="de-DE"/>
        </w:rPr>
        <w:t xml:space="preserve">öglichkeiten, </w:t>
      </w:r>
      <w:r>
        <w:rPr>
          <w:rFonts w:cs="Calibri"/>
          <w:szCs w:val="22"/>
          <w:lang w:val="de-DE"/>
        </w:rPr>
        <w:t xml:space="preserve">um </w:t>
      </w:r>
      <w:r w:rsidRPr="007A5515">
        <w:rPr>
          <w:rFonts w:cs="Calibri"/>
          <w:szCs w:val="22"/>
          <w:lang w:val="de-DE"/>
        </w:rPr>
        <w:t>die Besucher mit Lichteffekten zum Staunen zu bringen und den Besuch emotional zusätzlich aufzuladen.</w:t>
      </w:r>
    </w:p>
    <w:p w:rsidR="004E13BD" w:rsidRPr="001009A4" w:rsidRDefault="004E13BD" w:rsidP="004E13BD">
      <w:pPr>
        <w:rPr>
          <w:rFonts w:cs="Calibri"/>
          <w:szCs w:val="22"/>
          <w:lang w:val="de-DE"/>
        </w:rPr>
      </w:pPr>
    </w:p>
    <w:p w:rsidR="004E13BD" w:rsidRPr="001009A4" w:rsidRDefault="004E13BD" w:rsidP="004E13BD">
      <w:pPr>
        <w:rPr>
          <w:rFonts w:cs="Calibri"/>
          <w:szCs w:val="22"/>
          <w:lang w:val="de-DE"/>
        </w:rPr>
      </w:pPr>
      <w:r w:rsidRPr="001009A4">
        <w:rPr>
          <w:rFonts w:cs="Calibri"/>
          <w:szCs w:val="22"/>
          <w:lang w:val="de-DE"/>
        </w:rPr>
        <w:t xml:space="preserve">In der Allianz Arena wird die Beleuchtung des Stadioninnenraums durch 20 </w:t>
      </w:r>
      <w:r>
        <w:rPr>
          <w:rFonts w:cs="Calibri"/>
          <w:szCs w:val="22"/>
          <w:lang w:val="de-DE"/>
        </w:rPr>
        <w:t>kopfbewegte Scheinwerfer (Moving Heads) e</w:t>
      </w:r>
      <w:r w:rsidRPr="001009A4">
        <w:rPr>
          <w:rFonts w:cs="Calibri"/>
          <w:szCs w:val="22"/>
          <w:lang w:val="de-DE"/>
        </w:rPr>
        <w:t>rgänzt, wie sie sonst für Show-Bühnen und Theater verwendet werden. Über eine gemeinsame Steuerung mit der Licht- und Tonanlage synchronisiert und vernetzt, können sie von Lichtkegeln und farbigen Logos bis hin zu Animationen verschiedenste Effekte erzeugen und erfüllen vielseitig und flexibel auch die höchsten Anforderungen aus dem Entertainment-Bereich. Das Stadion wird zum vollwertigen Veranstaltungsort für hochwertige Events – ein Zusatznutzen, der für die Betreiber von Sportstätten wirtschaftlich hochinteressante Chancen über den Ticketverkau</w:t>
      </w:r>
      <w:r w:rsidR="0095794F">
        <w:rPr>
          <w:rFonts w:cs="Calibri"/>
          <w:szCs w:val="22"/>
          <w:lang w:val="de-DE"/>
        </w:rPr>
        <w:t>f für Ligaspiele hinaus bietet.</w:t>
      </w:r>
    </w:p>
    <w:p w:rsidR="004E13BD" w:rsidRPr="001009A4" w:rsidRDefault="004E13BD" w:rsidP="004E13BD">
      <w:pPr>
        <w:rPr>
          <w:rFonts w:cs="Calibri"/>
          <w:szCs w:val="22"/>
          <w:lang w:val="de-DE"/>
        </w:rPr>
      </w:pPr>
    </w:p>
    <w:p w:rsidR="004E13BD" w:rsidRPr="001009A4" w:rsidRDefault="004E13BD" w:rsidP="004E13BD">
      <w:pPr>
        <w:rPr>
          <w:rFonts w:cs="Calibri"/>
          <w:szCs w:val="22"/>
          <w:lang w:val="de-DE"/>
        </w:rPr>
      </w:pPr>
      <w:r w:rsidRPr="001009A4">
        <w:rPr>
          <w:rFonts w:cs="Calibri"/>
          <w:szCs w:val="22"/>
          <w:lang w:val="de-DE"/>
        </w:rPr>
        <w:t xml:space="preserve">In neuer Qualität erstrahlt auch das Licht in den Bereichen, in denen sich die Spieler vor und nach den Partien aufhalten. Ein besonders reizvolles Feature: </w:t>
      </w:r>
      <w:r>
        <w:rPr>
          <w:rFonts w:cs="Calibri"/>
          <w:szCs w:val="22"/>
          <w:lang w:val="de-DE"/>
        </w:rPr>
        <w:t xml:space="preserve">Die </w:t>
      </w:r>
      <w:r w:rsidRPr="00753458">
        <w:rPr>
          <w:rFonts w:cs="Calibri"/>
          <w:szCs w:val="22"/>
          <w:lang w:val="de-DE"/>
        </w:rPr>
        <w:t xml:space="preserve">Farbe </w:t>
      </w:r>
      <w:r w:rsidRPr="001009A4">
        <w:rPr>
          <w:rFonts w:cs="Calibri"/>
          <w:szCs w:val="22"/>
          <w:lang w:val="de-DE"/>
        </w:rPr>
        <w:t>und Intensität der Beleuchtung</w:t>
      </w:r>
      <w:r>
        <w:rPr>
          <w:rFonts w:cs="Calibri"/>
          <w:szCs w:val="22"/>
          <w:lang w:val="de-DE"/>
        </w:rPr>
        <w:t xml:space="preserve"> lässt sich</w:t>
      </w:r>
      <w:r w:rsidRPr="001009A4">
        <w:rPr>
          <w:rFonts w:cs="Calibri"/>
          <w:szCs w:val="22"/>
          <w:lang w:val="de-DE"/>
        </w:rPr>
        <w:t xml:space="preserve"> individuell an verschiedene </w:t>
      </w:r>
      <w:r>
        <w:rPr>
          <w:rFonts w:cs="Calibri"/>
          <w:szCs w:val="22"/>
          <w:lang w:val="de-DE"/>
        </w:rPr>
        <w:t xml:space="preserve">bevorzugte </w:t>
      </w:r>
      <w:r w:rsidRPr="001009A4">
        <w:rPr>
          <w:rFonts w:cs="Calibri"/>
          <w:szCs w:val="22"/>
          <w:lang w:val="de-DE"/>
        </w:rPr>
        <w:t>Stimmungen und Wirkungen anpass</w:t>
      </w:r>
      <w:r>
        <w:rPr>
          <w:rFonts w:cs="Calibri"/>
          <w:szCs w:val="22"/>
          <w:lang w:val="de-DE"/>
        </w:rPr>
        <w:t>en</w:t>
      </w:r>
      <w:r w:rsidRPr="00753458">
        <w:rPr>
          <w:rFonts w:cs="Calibri"/>
          <w:szCs w:val="22"/>
          <w:lang w:val="de-DE"/>
        </w:rPr>
        <w:t xml:space="preserve">. </w:t>
      </w:r>
      <w:r>
        <w:rPr>
          <w:rFonts w:cs="Calibri"/>
          <w:szCs w:val="22"/>
          <w:lang w:val="de-DE"/>
        </w:rPr>
        <w:t>M</w:t>
      </w:r>
      <w:r w:rsidRPr="00753458">
        <w:rPr>
          <w:rFonts w:cs="Calibri"/>
          <w:szCs w:val="22"/>
          <w:lang w:val="de-DE"/>
        </w:rPr>
        <w:t xml:space="preserve">anuell steuerbar kann </w:t>
      </w:r>
      <w:r>
        <w:rPr>
          <w:rFonts w:cs="Calibri"/>
          <w:szCs w:val="22"/>
          <w:lang w:val="de-DE"/>
        </w:rPr>
        <w:t xml:space="preserve">dazu </w:t>
      </w:r>
      <w:r w:rsidRPr="00753458">
        <w:rPr>
          <w:rFonts w:cs="Calibri"/>
          <w:szCs w:val="22"/>
          <w:lang w:val="de-DE"/>
        </w:rPr>
        <w:t>zwischen einer aktivierende</w:t>
      </w:r>
      <w:r w:rsidR="002C5E07">
        <w:rPr>
          <w:rFonts w:cs="Calibri"/>
          <w:szCs w:val="22"/>
          <w:lang w:val="de-DE"/>
        </w:rPr>
        <w:t>n</w:t>
      </w:r>
      <w:r w:rsidRPr="00753458">
        <w:rPr>
          <w:rFonts w:cs="Calibri"/>
          <w:szCs w:val="22"/>
          <w:lang w:val="de-DE"/>
        </w:rPr>
        <w:t xml:space="preserve"> oder eine</w:t>
      </w:r>
      <w:r w:rsidR="002C5E07">
        <w:rPr>
          <w:rFonts w:cs="Calibri"/>
          <w:szCs w:val="22"/>
          <w:lang w:val="de-DE"/>
        </w:rPr>
        <w:t>r</w:t>
      </w:r>
      <w:r w:rsidRPr="00753458">
        <w:rPr>
          <w:rFonts w:cs="Calibri"/>
          <w:szCs w:val="22"/>
          <w:lang w:val="de-DE"/>
        </w:rPr>
        <w:t xml:space="preserve"> beruhigende</w:t>
      </w:r>
      <w:r w:rsidR="002C5E07">
        <w:rPr>
          <w:rFonts w:cs="Calibri"/>
          <w:szCs w:val="22"/>
          <w:lang w:val="de-DE"/>
        </w:rPr>
        <w:t>n</w:t>
      </w:r>
      <w:r w:rsidRPr="00753458">
        <w:rPr>
          <w:rFonts w:cs="Calibri"/>
          <w:szCs w:val="22"/>
          <w:lang w:val="de-DE"/>
        </w:rPr>
        <w:t xml:space="preserve"> </w:t>
      </w:r>
      <w:r>
        <w:rPr>
          <w:rFonts w:cs="Calibri"/>
          <w:szCs w:val="22"/>
          <w:lang w:val="de-DE"/>
        </w:rPr>
        <w:t>Lichta</w:t>
      </w:r>
      <w:r w:rsidRPr="00753458">
        <w:rPr>
          <w:rFonts w:cs="Calibri"/>
          <w:szCs w:val="22"/>
          <w:lang w:val="de-DE"/>
        </w:rPr>
        <w:t xml:space="preserve">tmosphäre gewählt werden. </w:t>
      </w:r>
      <w:r w:rsidRPr="003D17D4">
        <w:rPr>
          <w:rFonts w:cs="Calibri"/>
          <w:szCs w:val="22"/>
          <w:lang w:val="de-DE"/>
        </w:rPr>
        <w:t xml:space="preserve">Im Physiobereich sorgen </w:t>
      </w:r>
      <w:r>
        <w:rPr>
          <w:rFonts w:cs="Calibri"/>
          <w:szCs w:val="22"/>
          <w:lang w:val="de-DE"/>
        </w:rPr>
        <w:t xml:space="preserve">flächige </w:t>
      </w:r>
      <w:r w:rsidRPr="003D17D4">
        <w:rPr>
          <w:rFonts w:cs="Calibri"/>
          <w:szCs w:val="22"/>
          <w:lang w:val="de-DE"/>
        </w:rPr>
        <w:t xml:space="preserve">OneSpace Leuchten von Philips Lighting mit ihrer schallabsorbierenden </w:t>
      </w:r>
      <w:r>
        <w:rPr>
          <w:rFonts w:cs="Calibri"/>
          <w:szCs w:val="22"/>
          <w:lang w:val="de-DE"/>
        </w:rPr>
        <w:t xml:space="preserve">Oberfläche </w:t>
      </w:r>
      <w:r w:rsidRPr="003D17D4">
        <w:rPr>
          <w:rFonts w:cs="Calibri"/>
          <w:szCs w:val="22"/>
          <w:lang w:val="de-DE"/>
        </w:rPr>
        <w:t xml:space="preserve">für Ruhe und </w:t>
      </w:r>
      <w:r>
        <w:rPr>
          <w:rFonts w:cs="Calibri"/>
          <w:szCs w:val="22"/>
          <w:lang w:val="de-DE"/>
        </w:rPr>
        <w:t>Besonnenheit</w:t>
      </w:r>
      <w:r w:rsidRPr="003D17D4">
        <w:rPr>
          <w:rFonts w:cs="Calibri"/>
          <w:szCs w:val="22"/>
          <w:lang w:val="de-DE"/>
        </w:rPr>
        <w:t>. Die Spieler können dank absolut homogener Ausleuchtung</w:t>
      </w:r>
      <w:r>
        <w:rPr>
          <w:rFonts w:cs="Calibri"/>
          <w:szCs w:val="22"/>
          <w:lang w:val="de-DE"/>
        </w:rPr>
        <w:t xml:space="preserve"> des Raumes</w:t>
      </w:r>
      <w:r w:rsidRPr="003D17D4">
        <w:rPr>
          <w:rFonts w:cs="Calibri"/>
          <w:szCs w:val="22"/>
          <w:lang w:val="de-DE"/>
        </w:rPr>
        <w:t xml:space="preserve"> vollkommen blendungsfrei therapiert und auf das Spiel vorbereitet werden. </w:t>
      </w:r>
      <w:r w:rsidRPr="001009A4">
        <w:rPr>
          <w:rFonts w:cs="Calibri"/>
          <w:szCs w:val="22"/>
          <w:lang w:val="de-DE"/>
        </w:rPr>
        <w:t xml:space="preserve">Die neue Ausleuchtung des Spielertunnels </w:t>
      </w:r>
      <w:r>
        <w:rPr>
          <w:rFonts w:cs="Calibri"/>
          <w:szCs w:val="22"/>
          <w:lang w:val="de-DE"/>
        </w:rPr>
        <w:t xml:space="preserve">der Allianz Arena </w:t>
      </w:r>
      <w:r w:rsidRPr="001009A4">
        <w:rPr>
          <w:rFonts w:cs="Calibri"/>
          <w:szCs w:val="22"/>
          <w:lang w:val="de-DE"/>
        </w:rPr>
        <w:t>stimmt die Mannschaften schließlich an Spieltagen auf den Moment des Einlaufs aufs Feld ein</w:t>
      </w:r>
      <w:r>
        <w:rPr>
          <w:rFonts w:cs="Calibri"/>
          <w:szCs w:val="22"/>
          <w:lang w:val="de-DE"/>
        </w:rPr>
        <w:t xml:space="preserve">. Die </w:t>
      </w:r>
      <w:r w:rsidRPr="001009A4">
        <w:rPr>
          <w:rFonts w:cs="Calibri"/>
          <w:szCs w:val="22"/>
          <w:lang w:val="de-DE"/>
        </w:rPr>
        <w:t xml:space="preserve">Stadionregie </w:t>
      </w:r>
      <w:r>
        <w:rPr>
          <w:rFonts w:cs="Calibri"/>
          <w:szCs w:val="22"/>
          <w:lang w:val="de-DE"/>
        </w:rPr>
        <w:t xml:space="preserve">unterstützt das Ritual </w:t>
      </w:r>
      <w:r w:rsidRPr="001009A4">
        <w:rPr>
          <w:rFonts w:cs="Calibri"/>
          <w:szCs w:val="22"/>
          <w:lang w:val="de-DE"/>
        </w:rPr>
        <w:t xml:space="preserve">ganz nach Wunsch mit einer eindrucksvollen </w:t>
      </w:r>
      <w:r>
        <w:rPr>
          <w:rFonts w:cs="Calibri"/>
          <w:szCs w:val="22"/>
          <w:lang w:val="de-DE"/>
        </w:rPr>
        <w:t>Licht</w:t>
      </w:r>
      <w:r w:rsidRPr="001009A4">
        <w:rPr>
          <w:rFonts w:cs="Calibri"/>
          <w:szCs w:val="22"/>
          <w:lang w:val="de-DE"/>
        </w:rPr>
        <w:t xml:space="preserve">show. </w:t>
      </w:r>
    </w:p>
    <w:p w:rsidR="004E13BD" w:rsidRPr="001009A4" w:rsidRDefault="004E13BD" w:rsidP="004E13BD">
      <w:pPr>
        <w:rPr>
          <w:rFonts w:cs="Calibri"/>
          <w:szCs w:val="22"/>
          <w:lang w:val="de-DE"/>
        </w:rPr>
      </w:pPr>
    </w:p>
    <w:p w:rsidR="004E13BD" w:rsidRPr="001009A4" w:rsidRDefault="004E13BD" w:rsidP="004E13BD">
      <w:pPr>
        <w:rPr>
          <w:rFonts w:cs="Calibri"/>
          <w:szCs w:val="22"/>
          <w:lang w:val="de-DE"/>
        </w:rPr>
      </w:pPr>
      <w:r w:rsidRPr="001009A4">
        <w:rPr>
          <w:rFonts w:cs="Calibri"/>
          <w:szCs w:val="22"/>
          <w:lang w:val="de-DE"/>
        </w:rPr>
        <w:t xml:space="preserve">Abgerundet wird das Lichtkonzept durch intelligente und wirtschaftlich sinnvolle Lösungen, die Energie sparen. So kommt im Parkhaus der Allianz Arena </w:t>
      </w:r>
      <w:r w:rsidR="002C5E07">
        <w:rPr>
          <w:rFonts w:cs="Calibri"/>
          <w:szCs w:val="22"/>
          <w:lang w:val="de-DE"/>
        </w:rPr>
        <w:t xml:space="preserve">das </w:t>
      </w:r>
      <w:r w:rsidRPr="001009A4">
        <w:rPr>
          <w:rFonts w:cs="Calibri"/>
          <w:szCs w:val="22"/>
          <w:lang w:val="de-DE"/>
        </w:rPr>
        <w:t>Philips Green Parking System zum Einsatz. Es verzichtet darauf, in sämtlichen Bereichen rund um die Uhr das Licht in voller Stärke eingeschaltet zu lassen. Erst bei</w:t>
      </w:r>
      <w:r w:rsidRPr="001009A4">
        <w:rPr>
          <w:rStyle w:val="p-body-copy-02"/>
          <w:szCs w:val="22"/>
          <w:lang w:val="de-DE"/>
        </w:rPr>
        <w:t xml:space="preserve"> Anwesenheit von Autos oder Fußgängern wird der betreffende Bereich sowie der weitere Weg mit 100 Prozent Beleuchtungsstärke ausgeleuchtet. Das Licht ist den Benutzern des Parkhauses immer einen Schritt voraus, sorgt für gute Sicht und Sicherheit – und senkt die Betriebskosten um bis zu 80 Prozent.</w:t>
      </w:r>
    </w:p>
    <w:p w:rsidR="004E13BD" w:rsidRDefault="004E13BD" w:rsidP="004E13BD">
      <w:pPr>
        <w:rPr>
          <w:rFonts w:cs="Calibri"/>
          <w:szCs w:val="22"/>
          <w:lang w:val="de-DE"/>
        </w:rPr>
      </w:pPr>
    </w:p>
    <w:p w:rsidR="004E13BD" w:rsidRPr="001009A4" w:rsidRDefault="004E13BD" w:rsidP="004E13BD">
      <w:pPr>
        <w:rPr>
          <w:rFonts w:cs="Calibri"/>
          <w:b/>
          <w:szCs w:val="22"/>
          <w:lang w:val="de-DE" w:eastAsia="en-US"/>
        </w:rPr>
      </w:pPr>
      <w:r w:rsidRPr="001009A4">
        <w:rPr>
          <w:rFonts w:cs="Calibri"/>
          <w:b/>
          <w:szCs w:val="22"/>
          <w:lang w:val="de-DE"/>
        </w:rPr>
        <w:lastRenderedPageBreak/>
        <w:t>Philips Lighting als verlässlicher Partner des Sports</w:t>
      </w:r>
    </w:p>
    <w:p w:rsidR="00D2642A" w:rsidRPr="009175B4" w:rsidRDefault="004E13BD" w:rsidP="004E13BD">
      <w:pPr>
        <w:rPr>
          <w:lang w:val="de-DE"/>
        </w:rPr>
      </w:pPr>
      <w:r w:rsidRPr="001009A4">
        <w:rPr>
          <w:rFonts w:cs="Calibri"/>
          <w:szCs w:val="22"/>
          <w:lang w:val="de-DE" w:eastAsia="en-US"/>
        </w:rPr>
        <w:t>Philips Erfahrung in der Beleuchtung von Sportstätten reicht mehr als 60 Jahre zurück und umfasst sämtliche Bereiche in Stadien und Sporthallen vom Spielfeld über die Tribünen, Aufenthaltsbereiche und Fassaden bis hin zu gartenbaulichen Spezialleuchten, die das Wachstum des Rasens beschleunigen, wenn er sich von der Beanspruchung durch intensive Spiele erholen muss. Heute sind über 65 Prozent der bedeutenden Sportstätten und 55 Prozent der Fußballstadien mit Lichttechnologie von Philips ausgestattet.</w:t>
      </w:r>
    </w:p>
    <w:p w:rsidR="00D2642A" w:rsidRPr="009175B4" w:rsidRDefault="00D2642A" w:rsidP="00D2642A">
      <w:pPr>
        <w:rPr>
          <w:lang w:val="de-DE"/>
        </w:rPr>
      </w:pPr>
    </w:p>
    <w:p w:rsidR="003A09C9" w:rsidRPr="009175B4" w:rsidRDefault="003A09C9" w:rsidP="003A09C9">
      <w:pPr>
        <w:rPr>
          <w:rFonts w:cs="Calibri"/>
          <w:b/>
          <w:szCs w:val="22"/>
          <w:lang w:val="de-DE"/>
        </w:rPr>
      </w:pPr>
      <w:r w:rsidRPr="009175B4">
        <w:rPr>
          <w:rFonts w:cs="Calibri"/>
          <w:b/>
          <w:szCs w:val="22"/>
          <w:lang w:val="de-DE"/>
        </w:rPr>
        <w:t>Weitere Informationen für Journalisten:</w:t>
      </w:r>
    </w:p>
    <w:p w:rsidR="003A09C9" w:rsidRPr="009175B4" w:rsidRDefault="003A09C9" w:rsidP="003A09C9">
      <w:pPr>
        <w:rPr>
          <w:rFonts w:cs="Calibri"/>
          <w:szCs w:val="22"/>
          <w:lang w:val="de-DE"/>
        </w:rPr>
      </w:pPr>
      <w:r w:rsidRPr="009175B4">
        <w:rPr>
          <w:rFonts w:cs="Calibri"/>
          <w:szCs w:val="22"/>
          <w:lang w:val="de-DE"/>
        </w:rPr>
        <w:t>Bernd Glaser</w:t>
      </w:r>
    </w:p>
    <w:p w:rsidR="003A09C9" w:rsidRPr="009175B4" w:rsidRDefault="003A09C9" w:rsidP="003A09C9">
      <w:pPr>
        <w:rPr>
          <w:rFonts w:cs="Calibri"/>
          <w:szCs w:val="22"/>
          <w:lang w:val="de-DE"/>
        </w:rPr>
      </w:pPr>
      <w:r w:rsidRPr="009175B4">
        <w:rPr>
          <w:rFonts w:cs="Calibri"/>
          <w:szCs w:val="22"/>
          <w:lang w:val="de-DE"/>
        </w:rPr>
        <w:t>Pressesprecher</w:t>
      </w:r>
    </w:p>
    <w:p w:rsidR="003A09C9" w:rsidRPr="009175B4" w:rsidRDefault="003A09C9" w:rsidP="003A09C9">
      <w:pPr>
        <w:pStyle w:val="Textkrper"/>
        <w:ind w:right="0"/>
        <w:rPr>
          <w:rFonts w:ascii="Calibri" w:hAnsi="Calibri"/>
          <w:bCs/>
          <w:sz w:val="22"/>
          <w:szCs w:val="22"/>
          <w:lang w:val="de-DE"/>
        </w:rPr>
      </w:pPr>
      <w:r w:rsidRPr="009175B4">
        <w:rPr>
          <w:rFonts w:ascii="Calibri" w:hAnsi="Calibri"/>
          <w:bCs/>
          <w:sz w:val="22"/>
          <w:szCs w:val="22"/>
          <w:lang w:val="de-DE"/>
        </w:rPr>
        <w:t>Philips Lighting GmbH, Röntgenstraße 22, 22335 Hamburg</w:t>
      </w:r>
    </w:p>
    <w:p w:rsidR="003A09C9" w:rsidRPr="009175B4" w:rsidRDefault="003A09C9" w:rsidP="003A09C9">
      <w:pPr>
        <w:rPr>
          <w:rFonts w:cs="Calibri"/>
          <w:szCs w:val="22"/>
          <w:lang w:val="de-DE"/>
        </w:rPr>
      </w:pPr>
      <w:r w:rsidRPr="009175B4">
        <w:rPr>
          <w:rFonts w:cs="Calibri"/>
          <w:szCs w:val="22"/>
          <w:lang w:val="de-DE"/>
        </w:rPr>
        <w:t>Tel: +49 (0) 160 96 32 71 83</w:t>
      </w:r>
    </w:p>
    <w:p w:rsidR="003A09C9" w:rsidRPr="009175B4" w:rsidRDefault="003A09C9" w:rsidP="003A09C9">
      <w:pPr>
        <w:rPr>
          <w:rStyle w:val="Hyperlink"/>
          <w:szCs w:val="22"/>
          <w:lang w:val="de-DE"/>
        </w:rPr>
      </w:pPr>
      <w:r w:rsidRPr="009175B4">
        <w:rPr>
          <w:szCs w:val="22"/>
          <w:lang w:val="de-DE"/>
        </w:rPr>
        <w:t xml:space="preserve">E-Mail: </w:t>
      </w:r>
      <w:hyperlink r:id="rId7" w:history="1">
        <w:r w:rsidRPr="009175B4">
          <w:rPr>
            <w:rStyle w:val="Hyperlink"/>
            <w:szCs w:val="22"/>
            <w:lang w:val="de-DE"/>
          </w:rPr>
          <w:t>bernd.glaser@philips.com</w:t>
        </w:r>
      </w:hyperlink>
    </w:p>
    <w:p w:rsidR="003A09C9" w:rsidRPr="009175B4" w:rsidRDefault="003A09C9" w:rsidP="003A09C9">
      <w:pPr>
        <w:rPr>
          <w:rFonts w:asciiTheme="minorHAnsi" w:hAnsiTheme="minorHAnsi" w:cstheme="minorHAnsi"/>
          <w:szCs w:val="22"/>
          <w:lang w:val="de-DE"/>
        </w:rPr>
      </w:pPr>
    </w:p>
    <w:p w:rsidR="003A09C9" w:rsidRPr="009175B4" w:rsidRDefault="003A09C9" w:rsidP="00A20607">
      <w:pPr>
        <w:rPr>
          <w:rFonts w:asciiTheme="minorHAnsi" w:hAnsiTheme="minorHAnsi" w:cstheme="minorHAnsi"/>
          <w:szCs w:val="22"/>
          <w:lang w:val="de-DE"/>
        </w:rPr>
      </w:pPr>
      <w:r w:rsidRPr="009175B4">
        <w:rPr>
          <w:rFonts w:asciiTheme="minorHAnsi" w:hAnsiTheme="minorHAnsi" w:cstheme="minorHAnsi"/>
          <w:b/>
          <w:bCs/>
          <w:iCs/>
          <w:szCs w:val="22"/>
          <w:lang w:val="de-DE"/>
        </w:rPr>
        <w:t>Über Philips Lighting</w:t>
      </w:r>
    </w:p>
    <w:p w:rsidR="00BA28D1" w:rsidRPr="009175B4" w:rsidRDefault="003A09C9" w:rsidP="00A20607">
      <w:pPr>
        <w:rPr>
          <w:lang w:val="de-DE"/>
        </w:rPr>
      </w:pPr>
      <w:r w:rsidRPr="00E208EF">
        <w:rPr>
          <w:rStyle w:val="p-body-copy-02"/>
          <w:szCs w:val="22"/>
          <w:lang w:val="de-DE"/>
        </w:rPr>
        <w:t>Philips Lighting (Euronext</w:t>
      </w:r>
      <w:r w:rsidR="009175B4" w:rsidRPr="00E208EF">
        <w:rPr>
          <w:rStyle w:val="p-body-copy-02"/>
          <w:szCs w:val="22"/>
          <w:lang w:val="de-DE"/>
        </w:rPr>
        <w:t>:</w:t>
      </w:r>
      <w:r w:rsidRPr="00E208EF">
        <w:rPr>
          <w:rStyle w:val="p-body-copy-02"/>
          <w:szCs w:val="22"/>
          <w:lang w:val="de-DE"/>
        </w:rPr>
        <w:t xml:space="preserve"> LIGHT) ist </w:t>
      </w:r>
      <w:r w:rsidR="009175B4" w:rsidRPr="00E208EF">
        <w:rPr>
          <w:rStyle w:val="p-body-copy-02"/>
          <w:szCs w:val="22"/>
          <w:lang w:val="de-DE"/>
        </w:rPr>
        <w:t>der</w:t>
      </w:r>
      <w:r w:rsidRPr="00E208EF">
        <w:rPr>
          <w:rStyle w:val="p-body-copy-02"/>
          <w:szCs w:val="22"/>
          <w:lang w:val="de-DE"/>
        </w:rPr>
        <w:t xml:space="preserve"> weltweit führende Anbieter von Beleuchtungsprodukten, -systemen sowie -services. Das Unternehmen kombiniert seine Erkenntnisse um die positive Wirkung von</w:t>
      </w:r>
      <w:r w:rsidRPr="009175B4">
        <w:rPr>
          <w:rStyle w:val="p-body-copy-02"/>
          <w:szCs w:val="22"/>
          <w:lang w:val="de-DE"/>
        </w:rPr>
        <w:t xml:space="preserve">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Lighting mit weltweit </w:t>
      </w:r>
      <w:r w:rsidRPr="009175B4">
        <w:rPr>
          <w:rStyle w:val="p-body-copy-02"/>
          <w:bCs/>
          <w:szCs w:val="22"/>
          <w:lang w:val="de-DE"/>
        </w:rPr>
        <w:t>34.000 Mitarbeitern</w:t>
      </w:r>
      <w:r w:rsidRPr="009175B4">
        <w:rPr>
          <w:rStyle w:val="p-body-copy-02"/>
          <w:szCs w:val="22"/>
          <w:lang w:val="de-DE"/>
        </w:rPr>
        <w:t xml:space="preserve"> in mehr als 70 Ländern einen Umsatz von </w:t>
      </w:r>
      <w:r w:rsidRPr="009175B4">
        <w:rPr>
          <w:rStyle w:val="p-body-copy-02"/>
          <w:bCs/>
          <w:szCs w:val="22"/>
          <w:lang w:val="de-DE"/>
        </w:rPr>
        <w:t>7,1 Milliarden Euro</w:t>
      </w:r>
      <w:r w:rsidRPr="009175B4">
        <w:rPr>
          <w:rStyle w:val="p-body-copy-02"/>
          <w:szCs w:val="22"/>
          <w:lang w:val="de-DE"/>
        </w:rPr>
        <w:t xml:space="preserve"> erzielt. Neuigkeiten veröffentlicht Philips Lighting auf </w:t>
      </w:r>
      <w:hyperlink r:id="rId8" w:history="1">
        <w:r w:rsidR="00282B40" w:rsidRPr="009175B4">
          <w:rPr>
            <w:rStyle w:val="Hyperlink"/>
            <w:lang w:val="de-DE"/>
          </w:rPr>
          <w:t>www.philips.de/lightingnewsroom</w:t>
        </w:r>
      </w:hyperlink>
      <w:r w:rsidR="00F068B5" w:rsidRPr="009175B4">
        <w:rPr>
          <w:rStyle w:val="p-body-copy-02"/>
          <w:lang w:val="de-DE"/>
        </w:rPr>
        <w:t xml:space="preserve"> </w:t>
      </w:r>
    </w:p>
    <w:sectPr w:rsidR="00BA28D1" w:rsidRPr="009175B4" w:rsidSect="004A2B56">
      <w:headerReference w:type="default" r:id="rId9"/>
      <w:pgSz w:w="12240" w:h="15840"/>
      <w:pgMar w:top="1440" w:right="1440" w:bottom="1440" w:left="1440"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0F" w:rsidRDefault="0036650F" w:rsidP="00D2642A">
      <w:r>
        <w:separator/>
      </w:r>
    </w:p>
  </w:endnote>
  <w:endnote w:type="continuationSeparator" w:id="0">
    <w:p w:rsidR="0036650F" w:rsidRDefault="0036650F" w:rsidP="00D2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0F" w:rsidRDefault="0036650F" w:rsidP="00D2642A">
      <w:r>
        <w:separator/>
      </w:r>
    </w:p>
  </w:footnote>
  <w:footnote w:type="continuationSeparator" w:id="0">
    <w:p w:rsidR="0036650F" w:rsidRDefault="0036650F" w:rsidP="00D26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2A" w:rsidRDefault="00D2642A">
    <w:pPr>
      <w:pStyle w:val="Kopfzeile"/>
    </w:pPr>
    <w:r>
      <w:rPr>
        <w:noProof/>
        <w:lang w:val="de-DE" w:eastAsia="de-DE"/>
      </w:rPr>
      <w:drawing>
        <wp:inline distT="0" distB="0" distL="0" distR="0" wp14:anchorId="516CD39A" wp14:editId="56FEA98A">
          <wp:extent cx="4000500" cy="48577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0500" cy="485775"/>
                  </a:xfrm>
                  <a:prstGeom prst="rect">
                    <a:avLst/>
                  </a:prstGeom>
                  <a:noFill/>
                  <a:ln>
                    <a:noFill/>
                  </a:ln>
                  <a:extLst>
                    <a:ext uri="{53640926-AAD7-44D8-BBD7-CCE9431645EC}">
                      <a14:shadowObscured xmlns:a14="http://schemas.microsoft.com/office/drawing/2010/main"/>
                    </a:ext>
                  </a:extLst>
                </pic:spPr>
              </pic:pic>
            </a:graphicData>
          </a:graphic>
        </wp:inline>
      </w:drawing>
    </w:r>
  </w:p>
  <w:p w:rsidR="004A2B56" w:rsidRPr="009175B4" w:rsidRDefault="004A2B56">
    <w:pPr>
      <w:pStyle w:val="Kopfzeile"/>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2A"/>
    <w:rsid w:val="000A4C12"/>
    <w:rsid w:val="00282B40"/>
    <w:rsid w:val="00285998"/>
    <w:rsid w:val="002C5E07"/>
    <w:rsid w:val="00312CD9"/>
    <w:rsid w:val="00342288"/>
    <w:rsid w:val="0036650F"/>
    <w:rsid w:val="003736F7"/>
    <w:rsid w:val="003A09C9"/>
    <w:rsid w:val="004A2B56"/>
    <w:rsid w:val="004E13BD"/>
    <w:rsid w:val="00630B37"/>
    <w:rsid w:val="006F7227"/>
    <w:rsid w:val="00730260"/>
    <w:rsid w:val="007D131F"/>
    <w:rsid w:val="008E10CE"/>
    <w:rsid w:val="009175B4"/>
    <w:rsid w:val="00920807"/>
    <w:rsid w:val="0095794F"/>
    <w:rsid w:val="00A20607"/>
    <w:rsid w:val="00AB50B2"/>
    <w:rsid w:val="00B25B51"/>
    <w:rsid w:val="00BA28D1"/>
    <w:rsid w:val="00BD44C1"/>
    <w:rsid w:val="00D2642A"/>
    <w:rsid w:val="00E208EF"/>
    <w:rsid w:val="00F0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642A"/>
    <w:pPr>
      <w:spacing w:after="0" w:line="240" w:lineRule="auto"/>
    </w:pPr>
    <w:rPr>
      <w:rFonts w:ascii="Calibri" w:eastAsia="Times New Roman" w:hAnsi="Calibri"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D2642A"/>
  </w:style>
  <w:style w:type="paragraph" w:styleId="Fuzeile">
    <w:name w:val="footer"/>
    <w:basedOn w:val="Standard"/>
    <w:link w:val="FuzeileZchn"/>
    <w:uiPriority w:val="99"/>
    <w:unhideWhenUsed/>
    <w:rsid w:val="00D2642A"/>
    <w:pPr>
      <w:tabs>
        <w:tab w:val="center" w:pos="4680"/>
        <w:tab w:val="right" w:pos="9360"/>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D2642A"/>
  </w:style>
  <w:style w:type="character" w:styleId="Hyperlink">
    <w:name w:val="Hyperlink"/>
    <w:basedOn w:val="Absatz-Standardschriftart"/>
    <w:uiPriority w:val="99"/>
    <w:unhideWhenUsed/>
    <w:rsid w:val="00D2642A"/>
    <w:rPr>
      <w:color w:val="0000FF"/>
      <w:u w:val="single"/>
    </w:rPr>
  </w:style>
  <w:style w:type="paragraph" w:customStyle="1" w:styleId="s4">
    <w:name w:val="s4"/>
    <w:basedOn w:val="Standard"/>
    <w:uiPriority w:val="99"/>
    <w:rsid w:val="00D2642A"/>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D2642A"/>
  </w:style>
  <w:style w:type="paragraph" w:styleId="Sprechblasentext">
    <w:name w:val="Balloon Text"/>
    <w:basedOn w:val="Standard"/>
    <w:link w:val="SprechblasentextZchn"/>
    <w:uiPriority w:val="99"/>
    <w:semiHidden/>
    <w:unhideWhenUsed/>
    <w:rsid w:val="00B25B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B51"/>
    <w:rPr>
      <w:rFonts w:ascii="Tahoma" w:eastAsia="Times New Roman" w:hAnsi="Tahoma" w:cs="Tahoma"/>
      <w:sz w:val="16"/>
      <w:szCs w:val="16"/>
      <w:lang w:eastAsia="de-DE"/>
    </w:rPr>
  </w:style>
  <w:style w:type="paragraph" w:styleId="Textkrper">
    <w:name w:val="Body Text"/>
    <w:basedOn w:val="Standard"/>
    <w:link w:val="TextkrperZchn"/>
    <w:rsid w:val="003A09C9"/>
    <w:pPr>
      <w:tabs>
        <w:tab w:val="left" w:pos="360"/>
      </w:tabs>
      <w:autoSpaceDE w:val="0"/>
      <w:autoSpaceDN w:val="0"/>
      <w:adjustRightInd w:val="0"/>
      <w:ind w:right="3312"/>
    </w:pPr>
    <w:rPr>
      <w:rFonts w:ascii="Garamond" w:hAnsi="Garamond"/>
      <w:sz w:val="28"/>
      <w:lang w:eastAsia="en-US" w:bidi="en-US"/>
    </w:rPr>
  </w:style>
  <w:style w:type="character" w:customStyle="1" w:styleId="TextkrperZchn">
    <w:name w:val="Textkörper Zchn"/>
    <w:basedOn w:val="Absatz-Standardschriftart"/>
    <w:link w:val="Textkrper"/>
    <w:rsid w:val="003A09C9"/>
    <w:rPr>
      <w:rFonts w:ascii="Garamond" w:eastAsia="Times New Roman" w:hAnsi="Garamond" w:cs="Times New Roman"/>
      <w:sz w:val="28"/>
      <w:szCs w:val="20"/>
      <w:lang w:bidi="en-US"/>
    </w:rPr>
  </w:style>
  <w:style w:type="character" w:customStyle="1" w:styleId="p-body-copy-02">
    <w:name w:val="p-body-copy-02"/>
    <w:basedOn w:val="Absatz-Standardschriftart"/>
    <w:rsid w:val="003A0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1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ips.de/lightingnewsroom" TargetMode="External"/><Relationship Id="rId3" Type="http://schemas.openxmlformats.org/officeDocument/2006/relationships/settings" Target="settings.xml"/><Relationship Id="rId7" Type="http://schemas.openxmlformats.org/officeDocument/2006/relationships/hyperlink" Target="mailto:bernd.glaser@philip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7338</Characters>
  <Application>Microsoft Office Word</Application>
  <DocSecurity>0</DocSecurity>
  <Lines>61</Lines>
  <Paragraphs>16</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Press Information</vt:lpstr>
    </vt:vector>
  </TitlesOfParts>
  <Company>Philips</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Groningen, Elco van</dc:creator>
  <cp:lastModifiedBy>Jo Seesselberg</cp:lastModifiedBy>
  <cp:revision>6</cp:revision>
  <cp:lastPrinted>2017-11-28T13:33:00Z</cp:lastPrinted>
  <dcterms:created xsi:type="dcterms:W3CDTF">2017-11-28T09:42:00Z</dcterms:created>
  <dcterms:modified xsi:type="dcterms:W3CDTF">2017-12-12T09:51:00Z</dcterms:modified>
</cp:coreProperties>
</file>