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42A" w:rsidRDefault="00D2642A" w:rsidP="00D2642A">
      <w:pPr>
        <w:keepNext/>
        <w:outlineLvl w:val="0"/>
        <w:rPr>
          <w:rFonts w:asciiTheme="minorHAnsi" w:hAnsiTheme="minorHAnsi" w:cstheme="minorHAnsi"/>
          <w:snapToGrid w:val="0"/>
          <w:color w:val="0B2265"/>
          <w:sz w:val="44"/>
          <w:lang w:eastAsia="en-US"/>
        </w:rPr>
      </w:pPr>
      <w:r>
        <w:rPr>
          <w:rFonts w:asciiTheme="minorHAnsi" w:hAnsiTheme="minorHAnsi" w:cstheme="minorHAnsi"/>
          <w:snapToGrid w:val="0"/>
          <w:color w:val="0B2265"/>
          <w:sz w:val="44"/>
          <w:lang w:eastAsia="en-US"/>
        </w:rPr>
        <w:t>Press</w:t>
      </w:r>
      <w:r w:rsidR="003A09C9">
        <w:rPr>
          <w:rFonts w:asciiTheme="minorHAnsi" w:hAnsiTheme="minorHAnsi" w:cstheme="minorHAnsi"/>
          <w:snapToGrid w:val="0"/>
          <w:color w:val="0B2265"/>
          <w:sz w:val="44"/>
          <w:lang w:eastAsia="en-US"/>
        </w:rPr>
        <w:t>ei</w:t>
      </w:r>
      <w:r>
        <w:rPr>
          <w:rFonts w:asciiTheme="minorHAnsi" w:hAnsiTheme="minorHAnsi" w:cstheme="minorHAnsi"/>
          <w:snapToGrid w:val="0"/>
          <w:color w:val="0B2265"/>
          <w:sz w:val="44"/>
          <w:lang w:eastAsia="en-US"/>
        </w:rPr>
        <w:t>nformation</w:t>
      </w:r>
    </w:p>
    <w:p w:rsidR="00D2642A" w:rsidRPr="009175B4" w:rsidRDefault="00D2642A" w:rsidP="00D2642A">
      <w:pPr>
        <w:rPr>
          <w:rFonts w:asciiTheme="minorHAnsi" w:hAnsiTheme="minorHAnsi" w:cstheme="minorHAnsi"/>
          <w:szCs w:val="24"/>
          <w:lang w:val="de-DE" w:eastAsia="en-US"/>
        </w:rPr>
      </w:pPr>
    </w:p>
    <w:p w:rsidR="00D2642A" w:rsidRPr="009175B4" w:rsidRDefault="00D2642A" w:rsidP="00D2642A">
      <w:pPr>
        <w:rPr>
          <w:rFonts w:asciiTheme="minorHAnsi" w:hAnsiTheme="minorHAnsi" w:cstheme="minorHAnsi"/>
          <w:szCs w:val="24"/>
          <w:lang w:val="de-DE" w:eastAsia="en-US"/>
        </w:rPr>
      </w:pPr>
    </w:p>
    <w:p w:rsidR="00D2642A" w:rsidRPr="009175B4" w:rsidRDefault="006A3289" w:rsidP="00D2642A">
      <w:pPr>
        <w:rPr>
          <w:rFonts w:asciiTheme="minorHAnsi" w:hAnsiTheme="minorHAnsi" w:cstheme="minorHAnsi"/>
          <w:szCs w:val="24"/>
          <w:lang w:val="de-DE" w:eastAsia="en-US"/>
        </w:rPr>
      </w:pPr>
      <w:r>
        <w:rPr>
          <w:rFonts w:asciiTheme="minorHAnsi" w:hAnsiTheme="minorHAnsi" w:cstheme="minorHAnsi"/>
          <w:szCs w:val="24"/>
          <w:lang w:val="de-DE" w:eastAsia="en-US"/>
        </w:rPr>
        <w:t>September</w:t>
      </w:r>
      <w:r w:rsidR="003A09C9" w:rsidRPr="009175B4">
        <w:rPr>
          <w:rFonts w:asciiTheme="minorHAnsi" w:hAnsiTheme="minorHAnsi" w:cstheme="minorHAnsi"/>
          <w:szCs w:val="24"/>
          <w:lang w:val="de-DE" w:eastAsia="en-US"/>
        </w:rPr>
        <w:t xml:space="preserve"> 2017</w:t>
      </w:r>
    </w:p>
    <w:p w:rsidR="00D2642A" w:rsidRPr="006A3289" w:rsidRDefault="00D2642A" w:rsidP="00D2642A">
      <w:pPr>
        <w:rPr>
          <w:rFonts w:asciiTheme="minorHAnsi" w:hAnsiTheme="minorHAnsi" w:cstheme="minorHAnsi"/>
          <w:szCs w:val="24"/>
          <w:lang w:val="de-DE" w:eastAsia="en-US"/>
        </w:rPr>
      </w:pPr>
    </w:p>
    <w:p w:rsidR="00D2642A" w:rsidRPr="006A3289" w:rsidRDefault="006A3289" w:rsidP="00D2642A">
      <w:pPr>
        <w:rPr>
          <w:rFonts w:asciiTheme="minorHAnsi" w:hAnsiTheme="minorHAnsi"/>
          <w:sz w:val="24"/>
          <w:szCs w:val="24"/>
          <w:lang w:val="de-DE"/>
        </w:rPr>
      </w:pPr>
      <w:r w:rsidRPr="006A3289">
        <w:rPr>
          <w:rFonts w:asciiTheme="minorHAnsi" w:hAnsiTheme="minorHAnsi"/>
          <w:b/>
          <w:bCs/>
          <w:sz w:val="24"/>
          <w:szCs w:val="24"/>
          <w:lang w:val="de-DE"/>
        </w:rPr>
        <w:t xml:space="preserve">Philips </w:t>
      </w:r>
      <w:proofErr w:type="spellStart"/>
      <w:r w:rsidRPr="006A3289">
        <w:rPr>
          <w:rFonts w:asciiTheme="minorHAnsi" w:hAnsiTheme="minorHAnsi"/>
          <w:b/>
          <w:bCs/>
          <w:sz w:val="24"/>
          <w:szCs w:val="24"/>
          <w:lang w:val="de-DE"/>
        </w:rPr>
        <w:t>Lighting</w:t>
      </w:r>
      <w:proofErr w:type="spellEnd"/>
      <w:r w:rsidRPr="006A3289">
        <w:rPr>
          <w:rFonts w:asciiTheme="minorHAnsi" w:hAnsiTheme="minorHAnsi"/>
          <w:b/>
          <w:bCs/>
          <w:sz w:val="24"/>
          <w:szCs w:val="24"/>
          <w:lang w:val="de-DE"/>
        </w:rPr>
        <w:t xml:space="preserve"> gibt die Gründung der Philips </w:t>
      </w:r>
      <w:proofErr w:type="spellStart"/>
      <w:r w:rsidRPr="006A3289">
        <w:rPr>
          <w:rFonts w:asciiTheme="minorHAnsi" w:hAnsiTheme="minorHAnsi"/>
          <w:b/>
          <w:bCs/>
          <w:sz w:val="24"/>
          <w:szCs w:val="24"/>
          <w:lang w:val="de-DE"/>
        </w:rPr>
        <w:t>Lighting</w:t>
      </w:r>
      <w:proofErr w:type="spellEnd"/>
      <w:r w:rsidRPr="006A3289">
        <w:rPr>
          <w:rFonts w:asciiTheme="minorHAnsi" w:hAnsiTheme="minorHAnsi"/>
          <w:b/>
          <w:bCs/>
          <w:sz w:val="24"/>
          <w:szCs w:val="24"/>
          <w:lang w:val="de-DE"/>
        </w:rPr>
        <w:t xml:space="preserve"> </w:t>
      </w:r>
      <w:proofErr w:type="spellStart"/>
      <w:r w:rsidRPr="006A3289">
        <w:rPr>
          <w:rFonts w:asciiTheme="minorHAnsi" w:hAnsiTheme="minorHAnsi"/>
          <w:b/>
          <w:bCs/>
          <w:sz w:val="24"/>
          <w:szCs w:val="24"/>
          <w:lang w:val="de-DE"/>
        </w:rPr>
        <w:t>Foundation</w:t>
      </w:r>
      <w:proofErr w:type="spellEnd"/>
      <w:r w:rsidRPr="006A3289">
        <w:rPr>
          <w:rFonts w:asciiTheme="minorHAnsi" w:hAnsiTheme="minorHAnsi"/>
          <w:b/>
          <w:bCs/>
          <w:sz w:val="24"/>
          <w:szCs w:val="24"/>
          <w:lang w:val="de-DE"/>
        </w:rPr>
        <w:t xml:space="preserve"> bekannt</w:t>
      </w:r>
    </w:p>
    <w:p w:rsidR="00D2642A" w:rsidRPr="006A3289" w:rsidRDefault="00D2642A" w:rsidP="00D2642A">
      <w:pPr>
        <w:rPr>
          <w:rFonts w:asciiTheme="minorHAnsi" w:hAnsiTheme="minorHAnsi" w:cstheme="minorHAnsi"/>
          <w:szCs w:val="22"/>
          <w:lang w:val="de-DE" w:eastAsia="en-US"/>
        </w:rPr>
      </w:pPr>
    </w:p>
    <w:p w:rsidR="006A3289" w:rsidRPr="006A3289" w:rsidRDefault="006A3289" w:rsidP="006A3289">
      <w:pPr>
        <w:pStyle w:val="Listenabsatz"/>
        <w:numPr>
          <w:ilvl w:val="0"/>
          <w:numId w:val="2"/>
        </w:numPr>
        <w:ind w:right="855"/>
        <w:rPr>
          <w:rFonts w:asciiTheme="minorHAnsi" w:hAnsiTheme="minorHAnsi"/>
          <w:i/>
          <w:iCs/>
        </w:rPr>
      </w:pPr>
      <w:r w:rsidRPr="006A3289">
        <w:rPr>
          <w:rFonts w:asciiTheme="minorHAnsi" w:hAnsiTheme="minorHAnsi"/>
          <w:i/>
          <w:iCs/>
        </w:rPr>
        <w:t>Mehr als eine Milliarde Menschen weltweit haben noch immer keinen Zugang zu elektrischem Licht</w:t>
      </w:r>
    </w:p>
    <w:p w:rsidR="006A3289" w:rsidRPr="006A3289" w:rsidRDefault="006A3289" w:rsidP="006A3289">
      <w:pPr>
        <w:pStyle w:val="Listenabsatz"/>
        <w:numPr>
          <w:ilvl w:val="0"/>
          <w:numId w:val="2"/>
        </w:numPr>
        <w:ind w:right="855"/>
        <w:rPr>
          <w:rFonts w:asciiTheme="minorHAnsi" w:hAnsiTheme="minorHAnsi"/>
          <w:i/>
          <w:iCs/>
        </w:rPr>
      </w:pPr>
      <w:r w:rsidRPr="006A3289">
        <w:rPr>
          <w:rFonts w:asciiTheme="minorHAnsi" w:hAnsiTheme="minorHAnsi"/>
          <w:i/>
          <w:iCs/>
        </w:rPr>
        <w:t>Licht ermöglicht bessere Bildung, bessere Gesundheit sowie bessere Lebensgrundlagen und erhöht gleichzeitig die Sicherheit und Geborgenheit</w:t>
      </w:r>
    </w:p>
    <w:p w:rsidR="006A3289" w:rsidRPr="006A3289" w:rsidRDefault="006A3289" w:rsidP="006A3289">
      <w:pPr>
        <w:pStyle w:val="Listenabsatz"/>
        <w:numPr>
          <w:ilvl w:val="0"/>
          <w:numId w:val="2"/>
        </w:numPr>
        <w:ind w:right="855"/>
        <w:rPr>
          <w:rFonts w:asciiTheme="minorHAnsi" w:hAnsiTheme="minorHAnsi"/>
          <w:i/>
          <w:iCs/>
        </w:rPr>
      </w:pPr>
      <w:r w:rsidRPr="006A3289">
        <w:rPr>
          <w:rFonts w:asciiTheme="minorHAnsi" w:hAnsiTheme="minorHAnsi"/>
          <w:i/>
          <w:iCs/>
        </w:rPr>
        <w:t>Die Stiftung arbeitet mit Partnern zusammen, die helfen, die Hürden in der Wertschöpfungskette der Beleuchtung zu thematisieren</w:t>
      </w:r>
    </w:p>
    <w:p w:rsidR="006A3289" w:rsidRPr="006A3289" w:rsidRDefault="006A3289" w:rsidP="006A3289">
      <w:pPr>
        <w:pStyle w:val="Body"/>
        <w:ind w:right="855"/>
        <w:rPr>
          <w:rFonts w:asciiTheme="minorHAnsi" w:hAnsiTheme="minorHAnsi"/>
        </w:rPr>
      </w:pPr>
    </w:p>
    <w:p w:rsidR="006A3289" w:rsidRPr="006A3289" w:rsidRDefault="006A3289" w:rsidP="006A3289">
      <w:pPr>
        <w:pStyle w:val="Body"/>
        <w:ind w:right="855"/>
        <w:rPr>
          <w:rFonts w:asciiTheme="minorHAnsi" w:hAnsiTheme="minorHAnsi"/>
        </w:rPr>
      </w:pPr>
      <w:r w:rsidRPr="006A3289">
        <w:rPr>
          <w:rFonts w:asciiTheme="minorHAnsi" w:hAnsiTheme="minorHAnsi"/>
          <w:b/>
          <w:bCs/>
        </w:rPr>
        <w:t>Eindhoven, Niederlande –</w:t>
      </w:r>
      <w:r w:rsidRPr="006A3289">
        <w:rPr>
          <w:rFonts w:asciiTheme="minorHAnsi" w:hAnsiTheme="minorHAnsi"/>
        </w:rPr>
        <w:t xml:space="preserve"> Philips </w:t>
      </w:r>
      <w:proofErr w:type="spellStart"/>
      <w:r w:rsidRPr="006A3289">
        <w:rPr>
          <w:rFonts w:asciiTheme="minorHAnsi" w:hAnsiTheme="minorHAnsi"/>
        </w:rPr>
        <w:t>Lighting</w:t>
      </w:r>
      <w:proofErr w:type="spellEnd"/>
      <w:r w:rsidRPr="006A3289">
        <w:rPr>
          <w:rFonts w:asciiTheme="minorHAnsi" w:hAnsiTheme="minorHAnsi"/>
        </w:rPr>
        <w:t xml:space="preserve"> (Euronext: LIGHT), der Weltmarktführer fü</w:t>
      </w:r>
      <w:r w:rsidR="000D4930">
        <w:rPr>
          <w:rFonts w:asciiTheme="minorHAnsi" w:hAnsiTheme="minorHAnsi"/>
        </w:rPr>
        <w:t xml:space="preserve">r Beleuchtungslösungen, gab </w:t>
      </w:r>
      <w:r w:rsidRPr="006A3289">
        <w:rPr>
          <w:rFonts w:asciiTheme="minorHAnsi" w:hAnsiTheme="minorHAnsi"/>
        </w:rPr>
        <w:t xml:space="preserve">die Gründung der Philips </w:t>
      </w:r>
      <w:proofErr w:type="spellStart"/>
      <w:r w:rsidRPr="006A3289">
        <w:rPr>
          <w:rFonts w:asciiTheme="minorHAnsi" w:hAnsiTheme="minorHAnsi"/>
        </w:rPr>
        <w:t>Lighting</w:t>
      </w:r>
      <w:proofErr w:type="spellEnd"/>
      <w:r w:rsidRPr="006A3289">
        <w:rPr>
          <w:rFonts w:asciiTheme="minorHAnsi" w:hAnsiTheme="minorHAnsi"/>
        </w:rPr>
        <w:t xml:space="preserve"> </w:t>
      </w:r>
      <w:proofErr w:type="spellStart"/>
      <w:r w:rsidRPr="006A3289">
        <w:rPr>
          <w:rFonts w:asciiTheme="minorHAnsi" w:hAnsiTheme="minorHAnsi"/>
        </w:rPr>
        <w:t>Foundation</w:t>
      </w:r>
      <w:proofErr w:type="spellEnd"/>
      <w:r w:rsidRPr="006A3289">
        <w:rPr>
          <w:rFonts w:asciiTheme="minorHAnsi" w:hAnsiTheme="minorHAnsi"/>
        </w:rPr>
        <w:t xml:space="preserve"> bekannt, einer unabhängigen gemeinnützigen Organisation, deren Mission darin besteht, für nachhaltigen Zugang zu Licht für Menschen in den Kommunen zu sorgen, die bislang nicht ausreichend über elektrischen Strom verfügen. Um diese Mission zu erfüllen, arbeitet die Stiftung mit Partnern aus der gesamten „Zugang-zu-Licht“-Wertschöpfungskette zusammen.</w:t>
      </w:r>
    </w:p>
    <w:p w:rsidR="006A3289" w:rsidRPr="006A3289" w:rsidRDefault="006A3289" w:rsidP="006A3289">
      <w:pPr>
        <w:pStyle w:val="Body"/>
        <w:tabs>
          <w:tab w:val="left" w:pos="6930"/>
        </w:tabs>
        <w:ind w:right="855"/>
        <w:rPr>
          <w:rFonts w:asciiTheme="minorHAnsi" w:hAnsiTheme="minorHAnsi"/>
          <w:iCs/>
        </w:rPr>
      </w:pPr>
    </w:p>
    <w:p w:rsidR="006A3289" w:rsidRPr="006A3289" w:rsidRDefault="006A3289" w:rsidP="006A3289">
      <w:pPr>
        <w:pStyle w:val="Body"/>
        <w:ind w:right="855"/>
        <w:rPr>
          <w:rFonts w:asciiTheme="minorHAnsi" w:hAnsiTheme="minorHAnsi"/>
          <w:bCs/>
          <w:iCs/>
        </w:rPr>
      </w:pPr>
      <w:r w:rsidRPr="006A3289">
        <w:rPr>
          <w:rFonts w:asciiTheme="minorHAnsi" w:hAnsiTheme="minorHAnsi"/>
        </w:rPr>
        <w:t>„Aufbauend auf unserem Erbe, seit mehr als 125 Jahren auf der ganzen Welt für Licht zum Leben zu sorgen, ist P</w:t>
      </w:r>
      <w:r w:rsidR="00A263A4">
        <w:rPr>
          <w:rFonts w:asciiTheme="minorHAnsi" w:hAnsiTheme="minorHAnsi"/>
        </w:rPr>
        <w:t>hilips</w:t>
      </w:r>
      <w:bookmarkStart w:id="0" w:name="_GoBack"/>
      <w:bookmarkEnd w:id="0"/>
      <w:r w:rsidRPr="006A3289">
        <w:rPr>
          <w:rFonts w:asciiTheme="minorHAnsi" w:hAnsiTheme="minorHAnsi"/>
        </w:rPr>
        <w:t xml:space="preserve"> </w:t>
      </w:r>
      <w:proofErr w:type="spellStart"/>
      <w:r w:rsidRPr="006A3289">
        <w:rPr>
          <w:rFonts w:asciiTheme="minorHAnsi" w:hAnsiTheme="minorHAnsi"/>
        </w:rPr>
        <w:t>Lighting</w:t>
      </w:r>
      <w:proofErr w:type="spellEnd"/>
      <w:r w:rsidRPr="006A3289">
        <w:rPr>
          <w:rFonts w:asciiTheme="minorHAnsi" w:hAnsiTheme="minorHAnsi"/>
        </w:rPr>
        <w:t xml:space="preserve"> stolz darauf, die Stiftung mit Ressourcen, Kompetenz und Wissen auf dem Gebiet der Beleuchtung zu unterstützen“, sagt Eric </w:t>
      </w:r>
      <w:proofErr w:type="spellStart"/>
      <w:r w:rsidRPr="006A3289">
        <w:rPr>
          <w:rFonts w:asciiTheme="minorHAnsi" w:hAnsiTheme="minorHAnsi"/>
        </w:rPr>
        <w:t>Rondolat</w:t>
      </w:r>
      <w:proofErr w:type="spellEnd"/>
      <w:r w:rsidRPr="006A3289">
        <w:rPr>
          <w:rFonts w:asciiTheme="minorHAnsi" w:hAnsiTheme="minorHAnsi"/>
        </w:rPr>
        <w:t xml:space="preserve">, CEO von Philips </w:t>
      </w:r>
      <w:proofErr w:type="spellStart"/>
      <w:r w:rsidRPr="006A3289">
        <w:rPr>
          <w:rFonts w:asciiTheme="minorHAnsi" w:hAnsiTheme="minorHAnsi"/>
        </w:rPr>
        <w:t>Lighting</w:t>
      </w:r>
      <w:proofErr w:type="spellEnd"/>
      <w:r w:rsidRPr="006A3289">
        <w:rPr>
          <w:rFonts w:asciiTheme="minorHAnsi" w:hAnsiTheme="minorHAnsi"/>
        </w:rPr>
        <w:t xml:space="preserve">, und er fügt hinzu, dass er die Mitarbeiter von Philips </w:t>
      </w:r>
      <w:proofErr w:type="spellStart"/>
      <w:r w:rsidRPr="006A3289">
        <w:rPr>
          <w:rFonts w:asciiTheme="minorHAnsi" w:hAnsiTheme="minorHAnsi"/>
        </w:rPr>
        <w:t>Lighting</w:t>
      </w:r>
      <w:proofErr w:type="spellEnd"/>
      <w:r w:rsidRPr="006A3289">
        <w:rPr>
          <w:rFonts w:asciiTheme="minorHAnsi" w:hAnsiTheme="minorHAnsi"/>
        </w:rPr>
        <w:t xml:space="preserve"> ermutigt, sich zu beteiligen und die Aktivitäten der Stiftung zu unterstützen. „Die Zukunft der Beleuchtung ist nicht nur eine Frage der Leistung, sondern es geht darum, das außerordentliche Potenzial des Lichts für ein angenehmeres Leben und eine bessere Welt zu erschließen.“</w:t>
      </w:r>
    </w:p>
    <w:p w:rsidR="006A3289" w:rsidRPr="006A3289" w:rsidRDefault="006A3289" w:rsidP="006A3289">
      <w:pPr>
        <w:pStyle w:val="Body"/>
        <w:ind w:right="855"/>
        <w:rPr>
          <w:rFonts w:asciiTheme="minorHAnsi" w:hAnsiTheme="minorHAnsi"/>
        </w:rPr>
      </w:pPr>
    </w:p>
    <w:p w:rsidR="006A3289" w:rsidRPr="006A3289" w:rsidRDefault="006A3289" w:rsidP="006A3289">
      <w:pPr>
        <w:pStyle w:val="Body"/>
        <w:ind w:right="855"/>
        <w:rPr>
          <w:rFonts w:asciiTheme="minorHAnsi" w:hAnsiTheme="minorHAnsi"/>
        </w:rPr>
      </w:pPr>
      <w:bookmarkStart w:id="1" w:name="_Hlk493144486"/>
      <w:r w:rsidRPr="006A3289">
        <w:rPr>
          <w:rFonts w:asciiTheme="minorHAnsi" w:hAnsiTheme="minorHAnsi"/>
        </w:rPr>
        <w:t>Heute lebt noch immer mehr als einer von sieben Menschen weltweit ohne Zugang zu elektrische</w:t>
      </w:r>
      <w:r>
        <w:rPr>
          <w:rFonts w:asciiTheme="minorHAnsi" w:hAnsiTheme="minorHAnsi"/>
        </w:rPr>
        <w:t>m</w:t>
      </w:r>
      <w:r w:rsidRPr="006A3289">
        <w:rPr>
          <w:rFonts w:asciiTheme="minorHAnsi" w:hAnsiTheme="minorHAnsi"/>
        </w:rPr>
        <w:t xml:space="preserve"> Strom, davon wiederum lebt mehr als die Hälfte in ländlichen Kommunen in Entwicklungsländern. </w:t>
      </w:r>
      <w:bookmarkEnd w:id="1"/>
      <w:r w:rsidRPr="006A3289">
        <w:rPr>
          <w:rFonts w:asciiTheme="minorHAnsi" w:hAnsiTheme="minorHAnsi"/>
        </w:rPr>
        <w:t>Beleuchtung ist ein Katalysator für eine gerechte Entwicklung, die den Zugang zu Gesundheit und Bildung sowie die Lebensgrundlagen verbessert. Die Stiftung finanziert Projekte, die sich um Beleuchtungsbedürfnisse in Häusern, Straßen und öffentliche</w:t>
      </w:r>
      <w:r>
        <w:rPr>
          <w:rFonts w:asciiTheme="minorHAnsi" w:hAnsiTheme="minorHAnsi"/>
        </w:rPr>
        <w:t>n</w:t>
      </w:r>
      <w:r w:rsidRPr="006A3289">
        <w:rPr>
          <w:rFonts w:asciiTheme="minorHAnsi" w:hAnsiTheme="minorHAnsi"/>
        </w:rPr>
        <w:t xml:space="preserve"> Einrichtungen kümmern, um sicherzustellen, dass Gemeinden auch nach Sonnenuntergang aktiv und wirtschaftlich lebensfähig bleiben.</w:t>
      </w:r>
    </w:p>
    <w:p w:rsidR="006A3289" w:rsidRPr="006A3289" w:rsidRDefault="006A3289" w:rsidP="006A3289">
      <w:pPr>
        <w:pStyle w:val="Body"/>
        <w:ind w:right="855"/>
        <w:rPr>
          <w:rFonts w:asciiTheme="minorHAnsi" w:hAnsiTheme="minorHAnsi"/>
        </w:rPr>
      </w:pPr>
    </w:p>
    <w:p w:rsidR="006A3289" w:rsidRPr="006A3289" w:rsidRDefault="006A3289" w:rsidP="006A3289">
      <w:pPr>
        <w:pStyle w:val="Body"/>
        <w:spacing w:line="252" w:lineRule="auto"/>
        <w:ind w:right="855"/>
        <w:rPr>
          <w:rFonts w:asciiTheme="minorHAnsi" w:hAnsiTheme="minorHAnsi"/>
        </w:rPr>
      </w:pPr>
      <w:bookmarkStart w:id="2" w:name="_Hlk493074988"/>
      <w:r w:rsidRPr="006A3289">
        <w:rPr>
          <w:rFonts w:asciiTheme="minorHAnsi" w:hAnsiTheme="minorHAnsi"/>
        </w:rPr>
        <w:t xml:space="preserve">„Wir erfüllen unsere Mission, indem wir die Entwicklung eines marktorientierten Ökosystems unterstützen, in denen Kommunen die Möglichkeit gegeben wird, selbst für Beleuchtung zu sorgen“, sagt Dr. </w:t>
      </w:r>
      <w:proofErr w:type="spellStart"/>
      <w:r w:rsidRPr="006A3289">
        <w:rPr>
          <w:rFonts w:asciiTheme="minorHAnsi" w:hAnsiTheme="minorHAnsi"/>
        </w:rPr>
        <w:t>Shalini</w:t>
      </w:r>
      <w:proofErr w:type="spellEnd"/>
      <w:r w:rsidRPr="006A3289">
        <w:rPr>
          <w:rFonts w:asciiTheme="minorHAnsi" w:hAnsiTheme="minorHAnsi"/>
        </w:rPr>
        <w:t xml:space="preserve"> Sarin, Vorsitzende der Philips </w:t>
      </w:r>
      <w:proofErr w:type="spellStart"/>
      <w:r w:rsidRPr="006A3289">
        <w:rPr>
          <w:rFonts w:asciiTheme="minorHAnsi" w:hAnsiTheme="minorHAnsi"/>
        </w:rPr>
        <w:t>Lighting</w:t>
      </w:r>
      <w:proofErr w:type="spellEnd"/>
      <w:r w:rsidRPr="006A3289">
        <w:rPr>
          <w:rFonts w:asciiTheme="minorHAnsi" w:hAnsiTheme="minorHAnsi"/>
        </w:rPr>
        <w:t xml:space="preserve"> </w:t>
      </w:r>
      <w:proofErr w:type="spellStart"/>
      <w:r w:rsidRPr="006A3289">
        <w:rPr>
          <w:rFonts w:asciiTheme="minorHAnsi" w:hAnsiTheme="minorHAnsi"/>
        </w:rPr>
        <w:t>Foundation</w:t>
      </w:r>
      <w:proofErr w:type="spellEnd"/>
      <w:r w:rsidRPr="006A3289">
        <w:rPr>
          <w:rFonts w:asciiTheme="minorHAnsi" w:hAnsiTheme="minorHAnsi"/>
        </w:rPr>
        <w:t xml:space="preserve"> und Senior </w:t>
      </w:r>
      <w:proofErr w:type="spellStart"/>
      <w:r w:rsidRPr="006A3289">
        <w:rPr>
          <w:rFonts w:asciiTheme="minorHAnsi" w:hAnsiTheme="minorHAnsi"/>
        </w:rPr>
        <w:t>Vice-President</w:t>
      </w:r>
      <w:proofErr w:type="spellEnd"/>
      <w:r w:rsidRPr="006A3289">
        <w:rPr>
          <w:rFonts w:asciiTheme="minorHAnsi" w:hAnsiTheme="minorHAnsi"/>
        </w:rPr>
        <w:t xml:space="preserve"> HR, CSR und Base </w:t>
      </w:r>
      <w:proofErr w:type="spellStart"/>
      <w:r w:rsidRPr="006A3289">
        <w:rPr>
          <w:rFonts w:asciiTheme="minorHAnsi" w:hAnsiTheme="minorHAnsi"/>
        </w:rPr>
        <w:t>of</w:t>
      </w:r>
      <w:proofErr w:type="spellEnd"/>
      <w:r w:rsidRPr="006A3289">
        <w:rPr>
          <w:rFonts w:asciiTheme="minorHAnsi" w:hAnsiTheme="minorHAnsi"/>
        </w:rPr>
        <w:t xml:space="preserve"> </w:t>
      </w:r>
      <w:proofErr w:type="spellStart"/>
      <w:r w:rsidRPr="006A3289">
        <w:rPr>
          <w:rFonts w:asciiTheme="minorHAnsi" w:hAnsiTheme="minorHAnsi"/>
        </w:rPr>
        <w:t>the</w:t>
      </w:r>
      <w:proofErr w:type="spellEnd"/>
      <w:r w:rsidRPr="006A3289">
        <w:rPr>
          <w:rFonts w:asciiTheme="minorHAnsi" w:hAnsiTheme="minorHAnsi"/>
        </w:rPr>
        <w:t xml:space="preserve"> </w:t>
      </w:r>
      <w:proofErr w:type="spellStart"/>
      <w:r w:rsidRPr="006A3289">
        <w:rPr>
          <w:rFonts w:asciiTheme="minorHAnsi" w:hAnsiTheme="minorHAnsi"/>
        </w:rPr>
        <w:t>Pyramid</w:t>
      </w:r>
      <w:proofErr w:type="spellEnd"/>
      <w:r w:rsidRPr="006A3289">
        <w:rPr>
          <w:rFonts w:asciiTheme="minorHAnsi" w:hAnsiTheme="minorHAnsi"/>
        </w:rPr>
        <w:t xml:space="preserve"> bei Philips </w:t>
      </w:r>
      <w:proofErr w:type="spellStart"/>
      <w:r w:rsidRPr="006A3289">
        <w:rPr>
          <w:rFonts w:asciiTheme="minorHAnsi" w:hAnsiTheme="minorHAnsi"/>
        </w:rPr>
        <w:t>Lighting</w:t>
      </w:r>
      <w:bookmarkEnd w:id="2"/>
      <w:proofErr w:type="spellEnd"/>
      <w:r w:rsidRPr="006A3289">
        <w:rPr>
          <w:rFonts w:asciiTheme="minorHAnsi" w:hAnsiTheme="minorHAnsi"/>
        </w:rPr>
        <w:t>.</w:t>
      </w:r>
    </w:p>
    <w:p w:rsidR="006A3289" w:rsidRPr="006A3289" w:rsidRDefault="006A3289" w:rsidP="006A3289">
      <w:pPr>
        <w:pStyle w:val="Body"/>
        <w:spacing w:line="252" w:lineRule="auto"/>
        <w:ind w:right="855"/>
        <w:rPr>
          <w:rFonts w:asciiTheme="minorHAnsi" w:hAnsiTheme="minorHAnsi"/>
        </w:rPr>
      </w:pPr>
    </w:p>
    <w:p w:rsidR="00D2642A" w:rsidRPr="006A3289" w:rsidRDefault="00A263A4" w:rsidP="006A3289">
      <w:pPr>
        <w:rPr>
          <w:rFonts w:asciiTheme="minorHAnsi" w:hAnsiTheme="minorHAnsi"/>
          <w:szCs w:val="22"/>
          <w:lang w:val="de-DE"/>
        </w:rPr>
      </w:pPr>
      <w:hyperlink r:id="rId9" w:history="1">
        <w:r w:rsidR="006A3289" w:rsidRPr="006A3289">
          <w:rPr>
            <w:rStyle w:val="Hyperlink"/>
            <w:rFonts w:asciiTheme="minorHAnsi" w:hAnsiTheme="minorHAnsi"/>
            <w:szCs w:val="22"/>
            <w:lang w:val="de-DE"/>
          </w:rPr>
          <w:t>Hier</w:t>
        </w:r>
      </w:hyperlink>
      <w:r w:rsidR="006A3289" w:rsidRPr="006A3289">
        <w:rPr>
          <w:rFonts w:asciiTheme="minorHAnsi" w:hAnsiTheme="minorHAnsi"/>
          <w:szCs w:val="22"/>
          <w:lang w:val="de-DE"/>
        </w:rPr>
        <w:t xml:space="preserve"> erhalten Sie weitere Informationen über die Stiftung, ihre Partner und die Projekte, die sie auf den Weg gebracht hat</w:t>
      </w:r>
      <w:r w:rsidR="003A09C9" w:rsidRPr="006A3289">
        <w:rPr>
          <w:rFonts w:asciiTheme="minorHAnsi" w:hAnsiTheme="minorHAnsi"/>
          <w:szCs w:val="22"/>
          <w:lang w:val="de-DE"/>
        </w:rPr>
        <w:t>.</w:t>
      </w:r>
    </w:p>
    <w:p w:rsidR="00D2642A" w:rsidRPr="006A3289" w:rsidRDefault="00D2642A" w:rsidP="00D2642A">
      <w:pPr>
        <w:rPr>
          <w:rFonts w:asciiTheme="minorHAnsi" w:hAnsiTheme="minorHAnsi"/>
          <w:szCs w:val="22"/>
          <w:lang w:val="de-DE"/>
        </w:rPr>
      </w:pPr>
    </w:p>
    <w:p w:rsidR="003A09C9" w:rsidRPr="006A3289" w:rsidRDefault="003A09C9" w:rsidP="003A09C9">
      <w:pPr>
        <w:rPr>
          <w:rFonts w:asciiTheme="minorHAnsi" w:hAnsiTheme="minorHAnsi" w:cs="Calibri"/>
          <w:b/>
          <w:szCs w:val="22"/>
          <w:lang w:val="de-DE"/>
        </w:rPr>
      </w:pPr>
      <w:r w:rsidRPr="006A3289">
        <w:rPr>
          <w:rFonts w:asciiTheme="minorHAnsi" w:hAnsiTheme="minorHAnsi" w:cs="Calibri"/>
          <w:b/>
          <w:szCs w:val="22"/>
          <w:lang w:val="de-DE"/>
        </w:rPr>
        <w:lastRenderedPageBreak/>
        <w:t>Weitere Informationen für Journalisten:</w:t>
      </w:r>
    </w:p>
    <w:p w:rsidR="003A09C9" w:rsidRPr="006A3289" w:rsidRDefault="003A09C9" w:rsidP="003A09C9">
      <w:pPr>
        <w:rPr>
          <w:rFonts w:asciiTheme="minorHAnsi" w:hAnsiTheme="minorHAnsi" w:cs="Calibri"/>
          <w:szCs w:val="22"/>
          <w:lang w:val="de-DE"/>
        </w:rPr>
      </w:pPr>
      <w:r w:rsidRPr="006A3289">
        <w:rPr>
          <w:rFonts w:asciiTheme="minorHAnsi" w:hAnsiTheme="minorHAnsi" w:cs="Calibri"/>
          <w:szCs w:val="22"/>
          <w:lang w:val="de-DE"/>
        </w:rPr>
        <w:t>Bernd Glaser</w:t>
      </w:r>
    </w:p>
    <w:p w:rsidR="003A09C9" w:rsidRPr="006A3289" w:rsidRDefault="003A09C9" w:rsidP="003A09C9">
      <w:pPr>
        <w:rPr>
          <w:rFonts w:asciiTheme="minorHAnsi" w:hAnsiTheme="minorHAnsi" w:cs="Calibri"/>
          <w:szCs w:val="22"/>
          <w:lang w:val="de-DE"/>
        </w:rPr>
      </w:pPr>
      <w:r w:rsidRPr="006A3289">
        <w:rPr>
          <w:rFonts w:asciiTheme="minorHAnsi" w:hAnsiTheme="minorHAnsi" w:cs="Calibri"/>
          <w:szCs w:val="22"/>
          <w:lang w:val="de-DE"/>
        </w:rPr>
        <w:t>Pressesprecher</w:t>
      </w:r>
    </w:p>
    <w:p w:rsidR="003A09C9" w:rsidRPr="006A3289" w:rsidRDefault="003A09C9" w:rsidP="003A09C9">
      <w:pPr>
        <w:pStyle w:val="Textkrper"/>
        <w:ind w:right="0"/>
        <w:rPr>
          <w:rFonts w:asciiTheme="minorHAnsi" w:hAnsiTheme="minorHAnsi"/>
          <w:bCs/>
          <w:sz w:val="22"/>
          <w:szCs w:val="22"/>
          <w:lang w:val="de-DE"/>
        </w:rPr>
      </w:pPr>
      <w:r w:rsidRPr="006A3289">
        <w:rPr>
          <w:rFonts w:asciiTheme="minorHAnsi" w:hAnsiTheme="minorHAnsi"/>
          <w:bCs/>
          <w:sz w:val="22"/>
          <w:szCs w:val="22"/>
          <w:lang w:val="de-DE"/>
        </w:rPr>
        <w:t xml:space="preserve">Philips </w:t>
      </w:r>
      <w:proofErr w:type="spellStart"/>
      <w:r w:rsidRPr="006A3289">
        <w:rPr>
          <w:rFonts w:asciiTheme="minorHAnsi" w:hAnsiTheme="minorHAnsi"/>
          <w:bCs/>
          <w:sz w:val="22"/>
          <w:szCs w:val="22"/>
          <w:lang w:val="de-DE"/>
        </w:rPr>
        <w:t>Lighting</w:t>
      </w:r>
      <w:proofErr w:type="spellEnd"/>
      <w:r w:rsidRPr="006A3289">
        <w:rPr>
          <w:rFonts w:asciiTheme="minorHAnsi" w:hAnsiTheme="minorHAnsi"/>
          <w:bCs/>
          <w:sz w:val="22"/>
          <w:szCs w:val="22"/>
          <w:lang w:val="de-DE"/>
        </w:rPr>
        <w:t xml:space="preserve"> GmbH, Röntgenstraße 22, 22335 Hamburg</w:t>
      </w:r>
    </w:p>
    <w:p w:rsidR="003A09C9" w:rsidRPr="006A3289" w:rsidRDefault="003A09C9" w:rsidP="003A09C9">
      <w:pPr>
        <w:rPr>
          <w:rFonts w:asciiTheme="minorHAnsi" w:hAnsiTheme="minorHAnsi" w:cs="Calibri"/>
          <w:szCs w:val="22"/>
          <w:lang w:val="de-DE"/>
        </w:rPr>
      </w:pPr>
      <w:r w:rsidRPr="006A3289">
        <w:rPr>
          <w:rFonts w:asciiTheme="minorHAnsi" w:hAnsiTheme="minorHAnsi" w:cs="Calibri"/>
          <w:szCs w:val="22"/>
          <w:lang w:val="de-DE"/>
        </w:rPr>
        <w:t>Tel: +49 (0) 160 96 32 71 83</w:t>
      </w:r>
    </w:p>
    <w:p w:rsidR="003A09C9" w:rsidRPr="006A3289" w:rsidRDefault="003A09C9" w:rsidP="003A09C9">
      <w:pPr>
        <w:rPr>
          <w:rStyle w:val="Hyperlink"/>
          <w:rFonts w:asciiTheme="minorHAnsi" w:hAnsiTheme="minorHAnsi"/>
          <w:szCs w:val="22"/>
          <w:lang w:val="de-DE"/>
        </w:rPr>
      </w:pPr>
      <w:r w:rsidRPr="006A3289">
        <w:rPr>
          <w:rFonts w:asciiTheme="minorHAnsi" w:hAnsiTheme="minorHAnsi"/>
          <w:szCs w:val="22"/>
          <w:lang w:val="de-DE"/>
        </w:rPr>
        <w:t xml:space="preserve">E-Mail: </w:t>
      </w:r>
      <w:hyperlink r:id="rId10" w:history="1">
        <w:r w:rsidRPr="006A3289">
          <w:rPr>
            <w:rStyle w:val="Hyperlink"/>
            <w:rFonts w:asciiTheme="minorHAnsi" w:hAnsiTheme="minorHAnsi"/>
            <w:szCs w:val="22"/>
            <w:lang w:val="de-DE"/>
          </w:rPr>
          <w:t>bernd.glaser@philips.com</w:t>
        </w:r>
      </w:hyperlink>
    </w:p>
    <w:p w:rsidR="003A09C9" w:rsidRPr="006A3289" w:rsidRDefault="003A09C9" w:rsidP="003A09C9">
      <w:pPr>
        <w:rPr>
          <w:rFonts w:asciiTheme="minorHAnsi" w:hAnsiTheme="minorHAnsi" w:cstheme="minorHAnsi"/>
          <w:szCs w:val="22"/>
          <w:lang w:val="de-DE"/>
        </w:rPr>
      </w:pPr>
    </w:p>
    <w:p w:rsidR="003A09C9" w:rsidRPr="006A3289" w:rsidRDefault="003A09C9" w:rsidP="00A20607">
      <w:pPr>
        <w:rPr>
          <w:rFonts w:asciiTheme="minorHAnsi" w:hAnsiTheme="minorHAnsi" w:cstheme="minorHAnsi"/>
          <w:szCs w:val="22"/>
          <w:lang w:val="de-DE"/>
        </w:rPr>
      </w:pPr>
      <w:r w:rsidRPr="006A3289">
        <w:rPr>
          <w:rFonts w:asciiTheme="minorHAnsi" w:hAnsiTheme="minorHAnsi" w:cstheme="minorHAnsi"/>
          <w:b/>
          <w:bCs/>
          <w:iCs/>
          <w:szCs w:val="22"/>
          <w:lang w:val="de-DE"/>
        </w:rPr>
        <w:t xml:space="preserve">Über Philips </w:t>
      </w:r>
      <w:proofErr w:type="spellStart"/>
      <w:r w:rsidRPr="006A3289">
        <w:rPr>
          <w:rFonts w:asciiTheme="minorHAnsi" w:hAnsiTheme="minorHAnsi" w:cstheme="minorHAnsi"/>
          <w:b/>
          <w:bCs/>
          <w:iCs/>
          <w:szCs w:val="22"/>
          <w:lang w:val="de-DE"/>
        </w:rPr>
        <w:t>Lighting</w:t>
      </w:r>
      <w:proofErr w:type="spellEnd"/>
    </w:p>
    <w:p w:rsidR="00BA28D1" w:rsidRPr="006A3289" w:rsidRDefault="003A09C9" w:rsidP="00A20607">
      <w:pPr>
        <w:rPr>
          <w:rFonts w:asciiTheme="minorHAnsi" w:hAnsiTheme="minorHAnsi"/>
          <w:szCs w:val="22"/>
          <w:lang w:val="de-DE"/>
        </w:rPr>
      </w:pPr>
      <w:r w:rsidRPr="006A3289">
        <w:rPr>
          <w:rStyle w:val="p-body-copy-02"/>
          <w:rFonts w:asciiTheme="minorHAnsi" w:hAnsiTheme="minorHAnsi"/>
          <w:szCs w:val="22"/>
          <w:lang w:val="de-DE"/>
        </w:rPr>
        <w:t xml:space="preserve">Philips </w:t>
      </w:r>
      <w:proofErr w:type="spellStart"/>
      <w:r w:rsidRPr="006A3289">
        <w:rPr>
          <w:rStyle w:val="p-body-copy-02"/>
          <w:rFonts w:asciiTheme="minorHAnsi" w:hAnsiTheme="minorHAnsi"/>
          <w:szCs w:val="22"/>
          <w:lang w:val="de-DE"/>
        </w:rPr>
        <w:t>Lighting</w:t>
      </w:r>
      <w:proofErr w:type="spellEnd"/>
      <w:r w:rsidRPr="006A3289">
        <w:rPr>
          <w:rStyle w:val="p-body-copy-02"/>
          <w:rFonts w:asciiTheme="minorHAnsi" w:hAnsiTheme="minorHAnsi"/>
          <w:szCs w:val="22"/>
          <w:lang w:val="de-DE"/>
        </w:rPr>
        <w:t xml:space="preserve"> (Euronext</w:t>
      </w:r>
      <w:r w:rsidR="009175B4" w:rsidRPr="006A3289">
        <w:rPr>
          <w:rStyle w:val="p-body-copy-02"/>
          <w:rFonts w:asciiTheme="minorHAnsi" w:hAnsiTheme="minorHAnsi"/>
          <w:szCs w:val="22"/>
          <w:lang w:val="de-DE"/>
        </w:rPr>
        <w:t>:</w:t>
      </w:r>
      <w:r w:rsidRPr="006A3289">
        <w:rPr>
          <w:rStyle w:val="p-body-copy-02"/>
          <w:rFonts w:asciiTheme="minorHAnsi" w:hAnsiTheme="minorHAnsi"/>
          <w:szCs w:val="22"/>
          <w:lang w:val="de-DE"/>
        </w:rPr>
        <w:t xml:space="preserve"> LIGHT) ist </w:t>
      </w:r>
      <w:r w:rsidR="009175B4" w:rsidRPr="006A3289">
        <w:rPr>
          <w:rStyle w:val="p-body-copy-02"/>
          <w:rFonts w:asciiTheme="minorHAnsi" w:hAnsiTheme="minorHAnsi"/>
          <w:szCs w:val="22"/>
          <w:lang w:val="de-DE"/>
        </w:rPr>
        <w:t>der</w:t>
      </w:r>
      <w:r w:rsidRPr="006A3289">
        <w:rPr>
          <w:rStyle w:val="p-body-copy-02"/>
          <w:rFonts w:asciiTheme="minorHAnsi" w:hAnsiTheme="minorHAnsi"/>
          <w:szCs w:val="22"/>
          <w:lang w:val="de-DE"/>
        </w:rPr>
        <w:t xml:space="preserve"> weltweit führende Anbieter von Beleuchtungsprodukten, -systemen sowie -services. Das Unternehmen kombiniert seine Erkenntnisse um die positive Wirkung von Licht auf Menschen mit einer umfassenden Technologiekompetenz für innovative digitale Beleuchtungssysteme. Mit diesen erschließt es neue Anwendungs- und Geschäftsfelder, ermöglicht faszinierende Beleuchtungserlebnisse und trägt dazu bei, das Leben von Menschen zu verbessern. Sowohl für Geschäftskunden als auch für Endverbraucher verkauft Philips </w:t>
      </w:r>
      <w:proofErr w:type="spellStart"/>
      <w:r w:rsidRPr="006A3289">
        <w:rPr>
          <w:rStyle w:val="p-body-copy-02"/>
          <w:rFonts w:asciiTheme="minorHAnsi" w:hAnsiTheme="minorHAnsi"/>
          <w:szCs w:val="22"/>
          <w:lang w:val="de-DE"/>
        </w:rPr>
        <w:t>Lighting</w:t>
      </w:r>
      <w:proofErr w:type="spellEnd"/>
      <w:r w:rsidRPr="006A3289">
        <w:rPr>
          <w:rStyle w:val="p-body-copy-02"/>
          <w:rFonts w:asciiTheme="minorHAnsi" w:hAnsiTheme="minorHAnsi"/>
          <w:szCs w:val="22"/>
          <w:lang w:val="de-DE"/>
        </w:rPr>
        <w:t xml:space="preserve"> mehr energieeffiziente LED-Beleuchtungen als jedes andere Unternehmen. Es ist der führende Anbieter für vernetzte Lichtsysteme und professionelle Services und nutzt das Internet der Dinge, um Licht jenseits reiner Beleuchtung in eine vollständig vernetzte Welt zu transformieren – Zuhause, in Gebäuden sowie in urbanen Räumen. In 2016 hat Philips </w:t>
      </w:r>
      <w:proofErr w:type="spellStart"/>
      <w:r w:rsidRPr="006A3289">
        <w:rPr>
          <w:rStyle w:val="p-body-copy-02"/>
          <w:rFonts w:asciiTheme="minorHAnsi" w:hAnsiTheme="minorHAnsi"/>
          <w:szCs w:val="22"/>
          <w:lang w:val="de-DE"/>
        </w:rPr>
        <w:t>Lighting</w:t>
      </w:r>
      <w:proofErr w:type="spellEnd"/>
      <w:r w:rsidRPr="006A3289">
        <w:rPr>
          <w:rStyle w:val="p-body-copy-02"/>
          <w:rFonts w:asciiTheme="minorHAnsi" w:hAnsiTheme="minorHAnsi"/>
          <w:szCs w:val="22"/>
          <w:lang w:val="de-DE"/>
        </w:rPr>
        <w:t xml:space="preserve"> mit weltweit </w:t>
      </w:r>
      <w:r w:rsidRPr="006A3289">
        <w:rPr>
          <w:rStyle w:val="p-body-copy-02"/>
          <w:rFonts w:asciiTheme="minorHAnsi" w:hAnsiTheme="minorHAnsi"/>
          <w:bCs/>
          <w:szCs w:val="22"/>
          <w:lang w:val="de-DE"/>
        </w:rPr>
        <w:t>34.000 Mitarbeitern</w:t>
      </w:r>
      <w:r w:rsidRPr="006A3289">
        <w:rPr>
          <w:rStyle w:val="p-body-copy-02"/>
          <w:rFonts w:asciiTheme="minorHAnsi" w:hAnsiTheme="minorHAnsi"/>
          <w:szCs w:val="22"/>
          <w:lang w:val="de-DE"/>
        </w:rPr>
        <w:t xml:space="preserve"> in mehr als 70 Ländern einen Umsatz von </w:t>
      </w:r>
      <w:r w:rsidRPr="006A3289">
        <w:rPr>
          <w:rStyle w:val="p-body-copy-02"/>
          <w:rFonts w:asciiTheme="minorHAnsi" w:hAnsiTheme="minorHAnsi"/>
          <w:bCs/>
          <w:szCs w:val="22"/>
          <w:lang w:val="de-DE"/>
        </w:rPr>
        <w:t>7,1 Milliarden Euro</w:t>
      </w:r>
      <w:r w:rsidRPr="006A3289">
        <w:rPr>
          <w:rStyle w:val="p-body-copy-02"/>
          <w:rFonts w:asciiTheme="minorHAnsi" w:hAnsiTheme="minorHAnsi"/>
          <w:szCs w:val="22"/>
          <w:lang w:val="de-DE"/>
        </w:rPr>
        <w:t xml:space="preserve"> erzielt. Neuigkeiten veröffentlicht Philips </w:t>
      </w:r>
      <w:proofErr w:type="spellStart"/>
      <w:r w:rsidRPr="006A3289">
        <w:rPr>
          <w:rStyle w:val="p-body-copy-02"/>
          <w:rFonts w:asciiTheme="minorHAnsi" w:hAnsiTheme="minorHAnsi"/>
          <w:szCs w:val="22"/>
          <w:lang w:val="de-DE"/>
        </w:rPr>
        <w:t>Lighting</w:t>
      </w:r>
      <w:proofErr w:type="spellEnd"/>
      <w:r w:rsidRPr="006A3289">
        <w:rPr>
          <w:rStyle w:val="p-body-copy-02"/>
          <w:rFonts w:asciiTheme="minorHAnsi" w:hAnsiTheme="minorHAnsi"/>
          <w:szCs w:val="22"/>
          <w:lang w:val="de-DE"/>
        </w:rPr>
        <w:t xml:space="preserve"> auf </w:t>
      </w:r>
      <w:hyperlink r:id="rId11" w:history="1">
        <w:r w:rsidR="00282B40" w:rsidRPr="006A3289">
          <w:rPr>
            <w:rStyle w:val="Hyperlink"/>
            <w:rFonts w:asciiTheme="minorHAnsi" w:hAnsiTheme="minorHAnsi"/>
            <w:szCs w:val="22"/>
            <w:lang w:val="de-DE"/>
          </w:rPr>
          <w:t>www.philips.de/lightingnewsroom</w:t>
        </w:r>
      </w:hyperlink>
      <w:r w:rsidR="00F068B5" w:rsidRPr="006A3289">
        <w:rPr>
          <w:rStyle w:val="p-body-copy-02"/>
          <w:rFonts w:asciiTheme="minorHAnsi" w:hAnsiTheme="minorHAnsi"/>
          <w:szCs w:val="22"/>
          <w:lang w:val="de-DE"/>
        </w:rPr>
        <w:t xml:space="preserve"> </w:t>
      </w:r>
    </w:p>
    <w:sectPr w:rsidR="00BA28D1" w:rsidRPr="006A3289" w:rsidSect="004A2B56">
      <w:headerReference w:type="default" r:id="rId12"/>
      <w:pgSz w:w="12240" w:h="15840"/>
      <w:pgMar w:top="1440" w:right="1440" w:bottom="1440" w:left="1440" w:header="72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50F" w:rsidRDefault="0036650F" w:rsidP="00D2642A">
      <w:r>
        <w:separator/>
      </w:r>
    </w:p>
  </w:endnote>
  <w:endnote w:type="continuationSeparator" w:id="0">
    <w:p w:rsidR="0036650F" w:rsidRDefault="0036650F" w:rsidP="00D26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50F" w:rsidRDefault="0036650F" w:rsidP="00D2642A">
      <w:r>
        <w:separator/>
      </w:r>
    </w:p>
  </w:footnote>
  <w:footnote w:type="continuationSeparator" w:id="0">
    <w:p w:rsidR="0036650F" w:rsidRDefault="0036650F" w:rsidP="00D26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42A" w:rsidRDefault="00D2642A">
    <w:pPr>
      <w:pStyle w:val="Kopfzeile"/>
    </w:pPr>
    <w:r>
      <w:rPr>
        <w:noProof/>
        <w:lang w:val="de-DE" w:eastAsia="de-DE"/>
      </w:rPr>
      <w:drawing>
        <wp:inline distT="0" distB="0" distL="0" distR="0" wp14:anchorId="516CD39A" wp14:editId="56FEA98A">
          <wp:extent cx="4000500" cy="48577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cstate="print">
                    <a:extLst>
                      <a:ext uri="{28A0092B-C50C-407E-A947-70E740481C1C}">
                        <a14:useLocalDpi xmlns:a14="http://schemas.microsoft.com/office/drawing/2010/main" val="0"/>
                      </a:ext>
                    </a:extLst>
                  </a:blip>
                  <a:srcRect l="-1" r="-6442" b="-16439"/>
                  <a:stretch/>
                </pic:blipFill>
                <pic:spPr bwMode="auto">
                  <a:xfrm>
                    <a:off x="0" y="0"/>
                    <a:ext cx="4000500" cy="485775"/>
                  </a:xfrm>
                  <a:prstGeom prst="rect">
                    <a:avLst/>
                  </a:prstGeom>
                  <a:noFill/>
                  <a:ln>
                    <a:noFill/>
                  </a:ln>
                  <a:extLst>
                    <a:ext uri="{53640926-AAD7-44D8-BBD7-CCE9431645EC}">
                      <a14:shadowObscured xmlns:a14="http://schemas.microsoft.com/office/drawing/2010/main"/>
                    </a:ext>
                  </a:extLst>
                </pic:spPr>
              </pic:pic>
            </a:graphicData>
          </a:graphic>
        </wp:inline>
      </w:drawing>
    </w:r>
  </w:p>
  <w:p w:rsidR="004A2B56" w:rsidRPr="009175B4" w:rsidRDefault="004A2B56">
    <w:pPr>
      <w:pStyle w:val="Kopfzeile"/>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83767"/>
    <w:multiLevelType w:val="hybridMultilevel"/>
    <w:tmpl w:val="4D287760"/>
    <w:styleLink w:val="ImportedStyle1"/>
    <w:lvl w:ilvl="0" w:tplc="2D8EEDEC">
      <w:start w:val="1"/>
      <w:numFmt w:val="bullet"/>
      <w:lvlText w:val="·"/>
      <w:lvlJc w:val="left"/>
      <w:pPr>
        <w:tabs>
          <w:tab w:val="left" w:pos="693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B4D348">
      <w:start w:val="1"/>
      <w:numFmt w:val="bullet"/>
      <w:lvlText w:val="o"/>
      <w:lvlJc w:val="left"/>
      <w:pPr>
        <w:tabs>
          <w:tab w:val="left" w:pos="693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4663FC">
      <w:start w:val="1"/>
      <w:numFmt w:val="bullet"/>
      <w:lvlText w:val="▪"/>
      <w:lvlJc w:val="left"/>
      <w:pPr>
        <w:tabs>
          <w:tab w:val="left" w:pos="693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98DFB8">
      <w:start w:val="1"/>
      <w:numFmt w:val="bullet"/>
      <w:lvlText w:val="·"/>
      <w:lvlJc w:val="left"/>
      <w:pPr>
        <w:tabs>
          <w:tab w:val="left" w:pos="693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003AB0">
      <w:start w:val="1"/>
      <w:numFmt w:val="bullet"/>
      <w:lvlText w:val="o"/>
      <w:lvlJc w:val="left"/>
      <w:pPr>
        <w:tabs>
          <w:tab w:val="left" w:pos="693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E442756">
      <w:start w:val="1"/>
      <w:numFmt w:val="bullet"/>
      <w:lvlText w:val="▪"/>
      <w:lvlJc w:val="left"/>
      <w:pPr>
        <w:tabs>
          <w:tab w:val="left" w:pos="693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BA6362">
      <w:start w:val="1"/>
      <w:numFmt w:val="bullet"/>
      <w:lvlText w:val="·"/>
      <w:lvlJc w:val="left"/>
      <w:pPr>
        <w:tabs>
          <w:tab w:val="left" w:pos="693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40C134">
      <w:start w:val="1"/>
      <w:numFmt w:val="bullet"/>
      <w:lvlText w:val="o"/>
      <w:lvlJc w:val="left"/>
      <w:pPr>
        <w:tabs>
          <w:tab w:val="left" w:pos="693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AE057C">
      <w:start w:val="1"/>
      <w:numFmt w:val="bullet"/>
      <w:lvlText w:val="▪"/>
      <w:lvlJc w:val="left"/>
      <w:pPr>
        <w:tabs>
          <w:tab w:val="left" w:pos="693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76282108"/>
    <w:multiLevelType w:val="hybridMultilevel"/>
    <w:tmpl w:val="4D287760"/>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42A"/>
    <w:rsid w:val="000A4C12"/>
    <w:rsid w:val="000D4930"/>
    <w:rsid w:val="0015703C"/>
    <w:rsid w:val="00282B40"/>
    <w:rsid w:val="00312CD9"/>
    <w:rsid w:val="0036650F"/>
    <w:rsid w:val="003736F7"/>
    <w:rsid w:val="003A09C9"/>
    <w:rsid w:val="004A2B56"/>
    <w:rsid w:val="00630B37"/>
    <w:rsid w:val="006A3289"/>
    <w:rsid w:val="006F7227"/>
    <w:rsid w:val="007D131F"/>
    <w:rsid w:val="008E10CE"/>
    <w:rsid w:val="009175B4"/>
    <w:rsid w:val="00920807"/>
    <w:rsid w:val="00A20607"/>
    <w:rsid w:val="00A263A4"/>
    <w:rsid w:val="00B25B51"/>
    <w:rsid w:val="00BA28D1"/>
    <w:rsid w:val="00BD44C1"/>
    <w:rsid w:val="00D2642A"/>
    <w:rsid w:val="00E208EF"/>
    <w:rsid w:val="00F06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642A"/>
    <w:pPr>
      <w:spacing w:after="0" w:line="240" w:lineRule="auto"/>
    </w:pPr>
    <w:rPr>
      <w:rFonts w:ascii="Calibri" w:eastAsia="Times New Roman" w:hAnsi="Calibri"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2642A"/>
    <w:pPr>
      <w:tabs>
        <w:tab w:val="center" w:pos="4680"/>
        <w:tab w:val="right" w:pos="9360"/>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D2642A"/>
  </w:style>
  <w:style w:type="paragraph" w:styleId="Fuzeile">
    <w:name w:val="footer"/>
    <w:basedOn w:val="Standard"/>
    <w:link w:val="FuzeileZchn"/>
    <w:uiPriority w:val="99"/>
    <w:unhideWhenUsed/>
    <w:rsid w:val="00D2642A"/>
    <w:pPr>
      <w:tabs>
        <w:tab w:val="center" w:pos="4680"/>
        <w:tab w:val="right" w:pos="9360"/>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D2642A"/>
  </w:style>
  <w:style w:type="character" w:styleId="Hyperlink">
    <w:name w:val="Hyperlink"/>
    <w:basedOn w:val="Absatz-Standardschriftart"/>
    <w:uiPriority w:val="99"/>
    <w:unhideWhenUsed/>
    <w:rsid w:val="00D2642A"/>
    <w:rPr>
      <w:color w:val="0000FF"/>
      <w:u w:val="single"/>
    </w:rPr>
  </w:style>
  <w:style w:type="paragraph" w:customStyle="1" w:styleId="s4">
    <w:name w:val="s4"/>
    <w:basedOn w:val="Standard"/>
    <w:uiPriority w:val="99"/>
    <w:rsid w:val="00D2642A"/>
    <w:pPr>
      <w:spacing w:before="100" w:beforeAutospacing="1" w:after="100" w:afterAutospacing="1"/>
    </w:pPr>
    <w:rPr>
      <w:rFonts w:eastAsiaTheme="minorHAnsi" w:cs="Calibri"/>
      <w:szCs w:val="22"/>
      <w:lang w:val="nl-NL" w:eastAsia="nl-NL"/>
    </w:rPr>
  </w:style>
  <w:style w:type="character" w:customStyle="1" w:styleId="s3">
    <w:name w:val="s3"/>
    <w:basedOn w:val="Absatz-Standardschriftart"/>
    <w:rsid w:val="00D2642A"/>
  </w:style>
  <w:style w:type="paragraph" w:styleId="Sprechblasentext">
    <w:name w:val="Balloon Text"/>
    <w:basedOn w:val="Standard"/>
    <w:link w:val="SprechblasentextZchn"/>
    <w:uiPriority w:val="99"/>
    <w:semiHidden/>
    <w:unhideWhenUsed/>
    <w:rsid w:val="00B25B5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B51"/>
    <w:rPr>
      <w:rFonts w:ascii="Tahoma" w:eastAsia="Times New Roman" w:hAnsi="Tahoma" w:cs="Tahoma"/>
      <w:sz w:val="16"/>
      <w:szCs w:val="16"/>
      <w:lang w:eastAsia="de-DE"/>
    </w:rPr>
  </w:style>
  <w:style w:type="paragraph" w:styleId="Textkrper">
    <w:name w:val="Body Text"/>
    <w:basedOn w:val="Standard"/>
    <w:link w:val="TextkrperZchn"/>
    <w:rsid w:val="003A09C9"/>
    <w:pPr>
      <w:tabs>
        <w:tab w:val="left" w:pos="360"/>
      </w:tabs>
      <w:autoSpaceDE w:val="0"/>
      <w:autoSpaceDN w:val="0"/>
      <w:adjustRightInd w:val="0"/>
      <w:ind w:right="3312"/>
    </w:pPr>
    <w:rPr>
      <w:rFonts w:ascii="Garamond" w:hAnsi="Garamond"/>
      <w:sz w:val="28"/>
      <w:lang w:eastAsia="en-US" w:bidi="en-US"/>
    </w:rPr>
  </w:style>
  <w:style w:type="character" w:customStyle="1" w:styleId="TextkrperZchn">
    <w:name w:val="Textkörper Zchn"/>
    <w:basedOn w:val="Absatz-Standardschriftart"/>
    <w:link w:val="Textkrper"/>
    <w:rsid w:val="003A09C9"/>
    <w:rPr>
      <w:rFonts w:ascii="Garamond" w:eastAsia="Times New Roman" w:hAnsi="Garamond" w:cs="Times New Roman"/>
      <w:sz w:val="28"/>
      <w:szCs w:val="20"/>
      <w:lang w:bidi="en-US"/>
    </w:rPr>
  </w:style>
  <w:style w:type="character" w:customStyle="1" w:styleId="p-body-copy-02">
    <w:name w:val="p-body-copy-02"/>
    <w:basedOn w:val="Absatz-Standardschriftart"/>
    <w:rsid w:val="003A09C9"/>
  </w:style>
  <w:style w:type="paragraph" w:customStyle="1" w:styleId="Body">
    <w:name w:val="Body"/>
    <w:rsid w:val="006A3289"/>
    <w:pPr>
      <w:pBdr>
        <w:top w:val="nil"/>
        <w:left w:val="nil"/>
        <w:bottom w:val="nil"/>
        <w:right w:val="nil"/>
        <w:between w:val="nil"/>
        <w:bar w:val="nil"/>
      </w:pBdr>
      <w:spacing w:after="0" w:line="240" w:lineRule="auto"/>
    </w:pPr>
    <w:rPr>
      <w:rFonts w:ascii="Calibri" w:eastAsia="Calibri" w:hAnsi="Calibri" w:cs="Calibri"/>
      <w:color w:val="000000"/>
      <w:u w:color="000000"/>
      <w:bdr w:val="nil"/>
      <w:lang w:val="de-DE"/>
    </w:rPr>
  </w:style>
  <w:style w:type="paragraph" w:styleId="Listenabsatz">
    <w:name w:val="List Paragraph"/>
    <w:rsid w:val="006A3289"/>
    <w:pPr>
      <w:pBdr>
        <w:top w:val="nil"/>
        <w:left w:val="nil"/>
        <w:bottom w:val="nil"/>
        <w:right w:val="nil"/>
        <w:between w:val="nil"/>
        <w:bar w:val="nil"/>
      </w:pBdr>
      <w:spacing w:after="0" w:line="240" w:lineRule="auto"/>
      <w:ind w:left="720"/>
    </w:pPr>
    <w:rPr>
      <w:rFonts w:ascii="Calibri" w:eastAsia="Calibri" w:hAnsi="Calibri" w:cs="Calibri"/>
      <w:color w:val="000000"/>
      <w:u w:color="000000"/>
      <w:bdr w:val="nil"/>
      <w:lang w:val="de-DE"/>
    </w:rPr>
  </w:style>
  <w:style w:type="numbering" w:customStyle="1" w:styleId="ImportedStyle1">
    <w:name w:val="Imported Style 1"/>
    <w:rsid w:val="006A3289"/>
    <w:pPr>
      <w:numPr>
        <w:numId w:val="1"/>
      </w:numPr>
    </w:pPr>
  </w:style>
  <w:style w:type="character" w:styleId="Kommentarzeichen">
    <w:name w:val="annotation reference"/>
    <w:basedOn w:val="Absatz-Standardschriftart"/>
    <w:uiPriority w:val="99"/>
    <w:semiHidden/>
    <w:unhideWhenUsed/>
    <w:rsid w:val="006A3289"/>
    <w:rPr>
      <w:sz w:val="16"/>
      <w:szCs w:val="16"/>
    </w:rPr>
  </w:style>
  <w:style w:type="paragraph" w:styleId="Kommentartext">
    <w:name w:val="annotation text"/>
    <w:basedOn w:val="Standard"/>
    <w:link w:val="KommentartextZchn"/>
    <w:uiPriority w:val="99"/>
    <w:semiHidden/>
    <w:unhideWhenUsed/>
    <w:rsid w:val="006A3289"/>
    <w:rPr>
      <w:sz w:val="20"/>
    </w:rPr>
  </w:style>
  <w:style w:type="character" w:customStyle="1" w:styleId="KommentartextZchn">
    <w:name w:val="Kommentartext Zchn"/>
    <w:basedOn w:val="Absatz-Standardschriftart"/>
    <w:link w:val="Kommentartext"/>
    <w:uiPriority w:val="99"/>
    <w:semiHidden/>
    <w:rsid w:val="006A3289"/>
    <w:rPr>
      <w:rFonts w:ascii="Calibri" w:eastAsia="Times New Roman" w:hAnsi="Calibri"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6A3289"/>
    <w:rPr>
      <w:b/>
      <w:bCs/>
    </w:rPr>
  </w:style>
  <w:style w:type="character" w:customStyle="1" w:styleId="KommentarthemaZchn">
    <w:name w:val="Kommentarthema Zchn"/>
    <w:basedOn w:val="KommentartextZchn"/>
    <w:link w:val="Kommentarthema"/>
    <w:uiPriority w:val="99"/>
    <w:semiHidden/>
    <w:rsid w:val="006A3289"/>
    <w:rPr>
      <w:rFonts w:ascii="Calibri" w:eastAsia="Times New Roman" w:hAnsi="Calibri" w:cs="Times New Roman"/>
      <w:b/>
      <w:bCs/>
      <w:sz w:val="20"/>
      <w:szCs w:val="20"/>
      <w:lang w:eastAsia="de-DE"/>
    </w:rPr>
  </w:style>
  <w:style w:type="paragraph" w:styleId="berarbeitung">
    <w:name w:val="Revision"/>
    <w:hidden/>
    <w:uiPriority w:val="99"/>
    <w:semiHidden/>
    <w:rsid w:val="000D4930"/>
    <w:pPr>
      <w:spacing w:after="0" w:line="240" w:lineRule="auto"/>
    </w:pPr>
    <w:rPr>
      <w:rFonts w:ascii="Calibri" w:eastAsia="Times New Roman" w:hAnsi="Calibri" w:cs="Times New Roman"/>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642A"/>
    <w:pPr>
      <w:spacing w:after="0" w:line="240" w:lineRule="auto"/>
    </w:pPr>
    <w:rPr>
      <w:rFonts w:ascii="Calibri" w:eastAsia="Times New Roman" w:hAnsi="Calibri"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2642A"/>
    <w:pPr>
      <w:tabs>
        <w:tab w:val="center" w:pos="4680"/>
        <w:tab w:val="right" w:pos="9360"/>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D2642A"/>
  </w:style>
  <w:style w:type="paragraph" w:styleId="Fuzeile">
    <w:name w:val="footer"/>
    <w:basedOn w:val="Standard"/>
    <w:link w:val="FuzeileZchn"/>
    <w:uiPriority w:val="99"/>
    <w:unhideWhenUsed/>
    <w:rsid w:val="00D2642A"/>
    <w:pPr>
      <w:tabs>
        <w:tab w:val="center" w:pos="4680"/>
        <w:tab w:val="right" w:pos="9360"/>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D2642A"/>
  </w:style>
  <w:style w:type="character" w:styleId="Hyperlink">
    <w:name w:val="Hyperlink"/>
    <w:basedOn w:val="Absatz-Standardschriftart"/>
    <w:uiPriority w:val="99"/>
    <w:unhideWhenUsed/>
    <w:rsid w:val="00D2642A"/>
    <w:rPr>
      <w:color w:val="0000FF"/>
      <w:u w:val="single"/>
    </w:rPr>
  </w:style>
  <w:style w:type="paragraph" w:customStyle="1" w:styleId="s4">
    <w:name w:val="s4"/>
    <w:basedOn w:val="Standard"/>
    <w:uiPriority w:val="99"/>
    <w:rsid w:val="00D2642A"/>
    <w:pPr>
      <w:spacing w:before="100" w:beforeAutospacing="1" w:after="100" w:afterAutospacing="1"/>
    </w:pPr>
    <w:rPr>
      <w:rFonts w:eastAsiaTheme="minorHAnsi" w:cs="Calibri"/>
      <w:szCs w:val="22"/>
      <w:lang w:val="nl-NL" w:eastAsia="nl-NL"/>
    </w:rPr>
  </w:style>
  <w:style w:type="character" w:customStyle="1" w:styleId="s3">
    <w:name w:val="s3"/>
    <w:basedOn w:val="Absatz-Standardschriftart"/>
    <w:rsid w:val="00D2642A"/>
  </w:style>
  <w:style w:type="paragraph" w:styleId="Sprechblasentext">
    <w:name w:val="Balloon Text"/>
    <w:basedOn w:val="Standard"/>
    <w:link w:val="SprechblasentextZchn"/>
    <w:uiPriority w:val="99"/>
    <w:semiHidden/>
    <w:unhideWhenUsed/>
    <w:rsid w:val="00B25B5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B51"/>
    <w:rPr>
      <w:rFonts w:ascii="Tahoma" w:eastAsia="Times New Roman" w:hAnsi="Tahoma" w:cs="Tahoma"/>
      <w:sz w:val="16"/>
      <w:szCs w:val="16"/>
      <w:lang w:eastAsia="de-DE"/>
    </w:rPr>
  </w:style>
  <w:style w:type="paragraph" w:styleId="Textkrper">
    <w:name w:val="Body Text"/>
    <w:basedOn w:val="Standard"/>
    <w:link w:val="TextkrperZchn"/>
    <w:rsid w:val="003A09C9"/>
    <w:pPr>
      <w:tabs>
        <w:tab w:val="left" w:pos="360"/>
      </w:tabs>
      <w:autoSpaceDE w:val="0"/>
      <w:autoSpaceDN w:val="0"/>
      <w:adjustRightInd w:val="0"/>
      <w:ind w:right="3312"/>
    </w:pPr>
    <w:rPr>
      <w:rFonts w:ascii="Garamond" w:hAnsi="Garamond"/>
      <w:sz w:val="28"/>
      <w:lang w:eastAsia="en-US" w:bidi="en-US"/>
    </w:rPr>
  </w:style>
  <w:style w:type="character" w:customStyle="1" w:styleId="TextkrperZchn">
    <w:name w:val="Textkörper Zchn"/>
    <w:basedOn w:val="Absatz-Standardschriftart"/>
    <w:link w:val="Textkrper"/>
    <w:rsid w:val="003A09C9"/>
    <w:rPr>
      <w:rFonts w:ascii="Garamond" w:eastAsia="Times New Roman" w:hAnsi="Garamond" w:cs="Times New Roman"/>
      <w:sz w:val="28"/>
      <w:szCs w:val="20"/>
      <w:lang w:bidi="en-US"/>
    </w:rPr>
  </w:style>
  <w:style w:type="character" w:customStyle="1" w:styleId="p-body-copy-02">
    <w:name w:val="p-body-copy-02"/>
    <w:basedOn w:val="Absatz-Standardschriftart"/>
    <w:rsid w:val="003A09C9"/>
  </w:style>
  <w:style w:type="paragraph" w:customStyle="1" w:styleId="Body">
    <w:name w:val="Body"/>
    <w:rsid w:val="006A3289"/>
    <w:pPr>
      <w:pBdr>
        <w:top w:val="nil"/>
        <w:left w:val="nil"/>
        <w:bottom w:val="nil"/>
        <w:right w:val="nil"/>
        <w:between w:val="nil"/>
        <w:bar w:val="nil"/>
      </w:pBdr>
      <w:spacing w:after="0" w:line="240" w:lineRule="auto"/>
    </w:pPr>
    <w:rPr>
      <w:rFonts w:ascii="Calibri" w:eastAsia="Calibri" w:hAnsi="Calibri" w:cs="Calibri"/>
      <w:color w:val="000000"/>
      <w:u w:color="000000"/>
      <w:bdr w:val="nil"/>
      <w:lang w:val="de-DE"/>
    </w:rPr>
  </w:style>
  <w:style w:type="paragraph" w:styleId="Listenabsatz">
    <w:name w:val="List Paragraph"/>
    <w:rsid w:val="006A3289"/>
    <w:pPr>
      <w:pBdr>
        <w:top w:val="nil"/>
        <w:left w:val="nil"/>
        <w:bottom w:val="nil"/>
        <w:right w:val="nil"/>
        <w:between w:val="nil"/>
        <w:bar w:val="nil"/>
      </w:pBdr>
      <w:spacing w:after="0" w:line="240" w:lineRule="auto"/>
      <w:ind w:left="720"/>
    </w:pPr>
    <w:rPr>
      <w:rFonts w:ascii="Calibri" w:eastAsia="Calibri" w:hAnsi="Calibri" w:cs="Calibri"/>
      <w:color w:val="000000"/>
      <w:u w:color="000000"/>
      <w:bdr w:val="nil"/>
      <w:lang w:val="de-DE"/>
    </w:rPr>
  </w:style>
  <w:style w:type="numbering" w:customStyle="1" w:styleId="ImportedStyle1">
    <w:name w:val="Imported Style 1"/>
    <w:rsid w:val="006A3289"/>
    <w:pPr>
      <w:numPr>
        <w:numId w:val="1"/>
      </w:numPr>
    </w:pPr>
  </w:style>
  <w:style w:type="character" w:styleId="Kommentarzeichen">
    <w:name w:val="annotation reference"/>
    <w:basedOn w:val="Absatz-Standardschriftart"/>
    <w:uiPriority w:val="99"/>
    <w:semiHidden/>
    <w:unhideWhenUsed/>
    <w:rsid w:val="006A3289"/>
    <w:rPr>
      <w:sz w:val="16"/>
      <w:szCs w:val="16"/>
    </w:rPr>
  </w:style>
  <w:style w:type="paragraph" w:styleId="Kommentartext">
    <w:name w:val="annotation text"/>
    <w:basedOn w:val="Standard"/>
    <w:link w:val="KommentartextZchn"/>
    <w:uiPriority w:val="99"/>
    <w:semiHidden/>
    <w:unhideWhenUsed/>
    <w:rsid w:val="006A3289"/>
    <w:rPr>
      <w:sz w:val="20"/>
    </w:rPr>
  </w:style>
  <w:style w:type="character" w:customStyle="1" w:styleId="KommentartextZchn">
    <w:name w:val="Kommentartext Zchn"/>
    <w:basedOn w:val="Absatz-Standardschriftart"/>
    <w:link w:val="Kommentartext"/>
    <w:uiPriority w:val="99"/>
    <w:semiHidden/>
    <w:rsid w:val="006A3289"/>
    <w:rPr>
      <w:rFonts w:ascii="Calibri" w:eastAsia="Times New Roman" w:hAnsi="Calibri"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6A3289"/>
    <w:rPr>
      <w:b/>
      <w:bCs/>
    </w:rPr>
  </w:style>
  <w:style w:type="character" w:customStyle="1" w:styleId="KommentarthemaZchn">
    <w:name w:val="Kommentarthema Zchn"/>
    <w:basedOn w:val="KommentartextZchn"/>
    <w:link w:val="Kommentarthema"/>
    <w:uiPriority w:val="99"/>
    <w:semiHidden/>
    <w:rsid w:val="006A3289"/>
    <w:rPr>
      <w:rFonts w:ascii="Calibri" w:eastAsia="Times New Roman" w:hAnsi="Calibri" w:cs="Times New Roman"/>
      <w:b/>
      <w:bCs/>
      <w:sz w:val="20"/>
      <w:szCs w:val="20"/>
      <w:lang w:eastAsia="de-DE"/>
    </w:rPr>
  </w:style>
  <w:style w:type="paragraph" w:styleId="berarbeitung">
    <w:name w:val="Revision"/>
    <w:hidden/>
    <w:uiPriority w:val="99"/>
    <w:semiHidden/>
    <w:rsid w:val="000D4930"/>
    <w:pPr>
      <w:spacing w:after="0" w:line="240" w:lineRule="auto"/>
    </w:pPr>
    <w:rPr>
      <w:rFonts w:ascii="Calibri" w:eastAsia="Times New Roman" w:hAnsi="Calibri"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61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hilips.de/lightingnewsroom" TargetMode="External"/><Relationship Id="rId5" Type="http://schemas.openxmlformats.org/officeDocument/2006/relationships/settings" Target="settings.xml"/><Relationship Id="rId10" Type="http://schemas.openxmlformats.org/officeDocument/2006/relationships/hyperlink" Target="mailto:bernd.glaser@philips.com" TargetMode="External"/><Relationship Id="rId4" Type="http://schemas.microsoft.com/office/2007/relationships/stylesWithEffects" Target="stylesWithEffects.xml"/><Relationship Id="rId9" Type="http://schemas.openxmlformats.org/officeDocument/2006/relationships/hyperlink" Target="http://www.lighting.philips.com/main/company/philips-lighting-founda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2AD1E-F759-42FF-94C1-6D752D2C7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3573</Characters>
  <Application>Microsoft Office Word</Application>
  <DocSecurity>0</DocSecurity>
  <Lines>29</Lines>
  <Paragraphs>8</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
      <vt:lpstr/>
      <vt:lpstr>Press Information</vt:lpstr>
    </vt:vector>
  </TitlesOfParts>
  <Company>Philips</Company>
  <LinksUpToDate>false</LinksUpToDate>
  <CharactersWithSpaces>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Groningen, Elco van</dc:creator>
  <cp:lastModifiedBy>Simone Kuhl</cp:lastModifiedBy>
  <cp:revision>3</cp:revision>
  <dcterms:created xsi:type="dcterms:W3CDTF">2017-09-27T10:10:00Z</dcterms:created>
  <dcterms:modified xsi:type="dcterms:W3CDTF">2017-09-27T11:21:00Z</dcterms:modified>
</cp:coreProperties>
</file>