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359DB" w14:textId="77777777" w:rsidR="00225849" w:rsidRPr="00754821" w:rsidRDefault="00446951" w:rsidP="00225849">
      <w:pPr>
        <w:keepNext/>
        <w:outlineLvl w:val="0"/>
        <w:rPr>
          <w:rFonts w:cs="Calibri"/>
          <w:snapToGrid w:val="0"/>
          <w:color w:val="0B2265"/>
          <w:sz w:val="44"/>
          <w:lang w:val="de-DE"/>
        </w:rPr>
      </w:pPr>
      <w:bookmarkStart w:id="0" w:name="StartOfDoc"/>
      <w:bookmarkEnd w:id="0"/>
      <w:r w:rsidRPr="00F5465A">
        <w:rPr>
          <w:rFonts w:asciiTheme="minorHAnsi" w:hAnsiTheme="minorHAnsi" w:cstheme="minorHAnsi"/>
          <w:snapToGrid w:val="0"/>
          <w:color w:val="0B2265"/>
          <w:sz w:val="44"/>
          <w:lang w:val="de-AT"/>
        </w:rPr>
        <w:t>Presseinformation</w:t>
      </w:r>
    </w:p>
    <w:p w14:paraId="16BB1096" w14:textId="77777777" w:rsidR="00225849" w:rsidRPr="00472F5F" w:rsidRDefault="00225849" w:rsidP="00225849">
      <w:pPr>
        <w:rPr>
          <w:rFonts w:cs="Calibri"/>
          <w:szCs w:val="24"/>
          <w:lang w:val="de-DE"/>
        </w:rPr>
      </w:pPr>
    </w:p>
    <w:p w14:paraId="13796337" w14:textId="77777777" w:rsidR="00877AE0" w:rsidRPr="00457448" w:rsidRDefault="00877AE0" w:rsidP="005075CF">
      <w:pPr>
        <w:rPr>
          <w:rFonts w:cs="Calibri"/>
          <w:szCs w:val="24"/>
          <w:lang w:val="de-DE"/>
        </w:rPr>
      </w:pPr>
    </w:p>
    <w:p w14:paraId="56EAB3E0" w14:textId="77777777" w:rsidR="005075CF" w:rsidRPr="00457448" w:rsidRDefault="00877AE0" w:rsidP="005075CF">
      <w:pPr>
        <w:rPr>
          <w:rFonts w:cs="Calibri"/>
          <w:szCs w:val="24"/>
          <w:lang w:val="de-DE"/>
        </w:rPr>
      </w:pPr>
      <w:r w:rsidRPr="00457448">
        <w:rPr>
          <w:rFonts w:cs="Calibri"/>
          <w:szCs w:val="24"/>
          <w:lang w:val="de-DE"/>
        </w:rPr>
        <w:t xml:space="preserve">31. </w:t>
      </w:r>
      <w:r w:rsidR="0062449D" w:rsidRPr="00457448">
        <w:rPr>
          <w:rFonts w:cs="Calibri"/>
          <w:szCs w:val="24"/>
          <w:lang w:val="de-DE"/>
        </w:rPr>
        <w:t>August</w:t>
      </w:r>
      <w:r w:rsidR="00B942E0" w:rsidRPr="00457448">
        <w:rPr>
          <w:lang w:val="de-DE"/>
        </w:rPr>
        <w:t xml:space="preserve"> 2017</w:t>
      </w:r>
    </w:p>
    <w:p w14:paraId="05038699" w14:textId="77777777" w:rsidR="00252888" w:rsidRPr="00457448" w:rsidRDefault="00252888" w:rsidP="00AE6122">
      <w:pPr>
        <w:pStyle w:val="text"/>
        <w:ind w:right="-142"/>
        <w:rPr>
          <w:rFonts w:ascii="Calibri" w:hAnsi="Calibri" w:cs="Calibri"/>
          <w:bCs/>
          <w:sz w:val="22"/>
          <w:szCs w:val="22"/>
          <w:lang w:val="de-DE"/>
        </w:rPr>
      </w:pPr>
    </w:p>
    <w:p w14:paraId="734F5679" w14:textId="77777777" w:rsidR="00877AE0" w:rsidRPr="00457448" w:rsidRDefault="00877AE0" w:rsidP="00877AE0">
      <w:pPr>
        <w:rPr>
          <w:rFonts w:asciiTheme="minorHAnsi" w:hAnsiTheme="minorHAnsi" w:cstheme="minorHAnsi"/>
          <w:b/>
          <w:sz w:val="24"/>
          <w:szCs w:val="24"/>
          <w:lang w:val="de-DE"/>
        </w:rPr>
      </w:pPr>
      <w:r w:rsidRPr="00457448">
        <w:rPr>
          <w:rFonts w:asciiTheme="minorHAnsi" w:hAnsiTheme="minorHAnsi" w:cstheme="minorHAnsi"/>
          <w:b/>
          <w:sz w:val="24"/>
          <w:szCs w:val="24"/>
          <w:lang w:val="de-DE"/>
        </w:rPr>
        <w:t>IFA 2017:</w:t>
      </w:r>
    </w:p>
    <w:p w14:paraId="45B55751" w14:textId="77777777" w:rsidR="00963B87" w:rsidRPr="00963B87" w:rsidRDefault="00963B87" w:rsidP="00963B87">
      <w:pPr>
        <w:rPr>
          <w:rFonts w:asciiTheme="minorHAnsi" w:hAnsiTheme="minorHAnsi" w:cstheme="minorHAnsi"/>
          <w:b/>
          <w:sz w:val="24"/>
          <w:szCs w:val="24"/>
          <w:lang w:val="de-DE"/>
        </w:rPr>
      </w:pPr>
      <w:r w:rsidRPr="00457448">
        <w:rPr>
          <w:rFonts w:asciiTheme="minorHAnsi" w:hAnsiTheme="minorHAnsi" w:cstheme="minorHAnsi"/>
          <w:b/>
          <w:sz w:val="24"/>
          <w:szCs w:val="24"/>
          <w:lang w:val="de-DE"/>
        </w:rPr>
        <w:t xml:space="preserve">Philips </w:t>
      </w:r>
      <w:proofErr w:type="spellStart"/>
      <w:r w:rsidRPr="00457448">
        <w:rPr>
          <w:rFonts w:asciiTheme="minorHAnsi" w:hAnsiTheme="minorHAnsi" w:cstheme="minorHAnsi"/>
          <w:b/>
          <w:sz w:val="24"/>
          <w:szCs w:val="24"/>
          <w:lang w:val="de-DE"/>
        </w:rPr>
        <w:t>Hue</w:t>
      </w:r>
      <w:proofErr w:type="spellEnd"/>
      <w:r w:rsidRPr="00457448">
        <w:rPr>
          <w:rFonts w:asciiTheme="minorHAnsi" w:hAnsiTheme="minorHAnsi" w:cstheme="minorHAnsi"/>
          <w:b/>
          <w:sz w:val="24"/>
          <w:szCs w:val="24"/>
          <w:lang w:val="de-DE"/>
        </w:rPr>
        <w:t xml:space="preserve"> feiert 5. </w:t>
      </w:r>
      <w:r w:rsidRPr="00963B87">
        <w:rPr>
          <w:rFonts w:asciiTheme="minorHAnsi" w:hAnsiTheme="minorHAnsi" w:cstheme="minorHAnsi"/>
          <w:b/>
          <w:sz w:val="24"/>
          <w:szCs w:val="24"/>
          <w:lang w:val="de-DE"/>
        </w:rPr>
        <w:t>Geburtstag mit Entertainment-Fähigkeiten für Streaming-Inhalte, erweiterten Anwendungen und neuen Produkten</w:t>
      </w:r>
    </w:p>
    <w:p w14:paraId="306062D7" w14:textId="77777777" w:rsidR="00877AE0" w:rsidRPr="00877AE0" w:rsidRDefault="00877AE0" w:rsidP="00877AE0">
      <w:pPr>
        <w:rPr>
          <w:b/>
          <w:bCs/>
          <w:lang w:val="de-DE"/>
        </w:rPr>
      </w:pPr>
    </w:p>
    <w:p w14:paraId="7CBC965D" w14:textId="1D4AA6EF" w:rsidR="00877AE0" w:rsidRPr="00877AE0" w:rsidRDefault="00877AE0" w:rsidP="00877AE0">
      <w:pPr>
        <w:rPr>
          <w:lang w:val="de-DE"/>
        </w:rPr>
      </w:pPr>
      <w:r w:rsidRPr="00877AE0">
        <w:rPr>
          <w:b/>
          <w:bCs/>
          <w:lang w:val="de-DE"/>
        </w:rPr>
        <w:t>Berlin, 31.08.2017 –</w:t>
      </w:r>
      <w:r w:rsidRPr="00877AE0">
        <w:rPr>
          <w:lang w:val="de-DE"/>
        </w:rPr>
        <w:t xml:space="preserve"> </w:t>
      </w:r>
      <w:r w:rsidR="00D402A5" w:rsidRPr="00D402A5">
        <w:rPr>
          <w:lang w:val="de-DE"/>
        </w:rPr>
        <w:t xml:space="preserve">Philips </w:t>
      </w:r>
      <w:proofErr w:type="spellStart"/>
      <w:r w:rsidR="00D402A5" w:rsidRPr="00D402A5">
        <w:rPr>
          <w:lang w:val="de-DE"/>
        </w:rPr>
        <w:t>Lighting</w:t>
      </w:r>
      <w:proofErr w:type="spellEnd"/>
      <w:r w:rsidR="00D402A5" w:rsidRPr="00D402A5">
        <w:rPr>
          <w:lang w:val="de-DE"/>
        </w:rPr>
        <w:t xml:space="preserve"> (Euronext: LIGHT) präsentiert auf der IFA 2017 zahlreiche Neuheiten für Philips </w:t>
      </w:r>
      <w:proofErr w:type="spellStart"/>
      <w:r w:rsidR="00D402A5" w:rsidRPr="00D402A5">
        <w:rPr>
          <w:lang w:val="de-DE"/>
        </w:rPr>
        <w:t>Hue</w:t>
      </w:r>
      <w:proofErr w:type="spellEnd"/>
      <w:r w:rsidR="00D402A5" w:rsidRPr="00D402A5">
        <w:rPr>
          <w:lang w:val="de-DE"/>
        </w:rPr>
        <w:t xml:space="preserve">. Schalter und Sensoren des smarten Lichtsystems werden kompatibel mit Apple </w:t>
      </w:r>
      <w:proofErr w:type="spellStart"/>
      <w:r w:rsidR="00D402A5" w:rsidRPr="00D402A5">
        <w:rPr>
          <w:lang w:val="de-DE"/>
        </w:rPr>
        <w:t>HomeKit</w:t>
      </w:r>
      <w:proofErr w:type="spellEnd"/>
      <w:r w:rsidR="00D402A5" w:rsidRPr="00D402A5">
        <w:rPr>
          <w:lang w:val="de-DE"/>
        </w:rPr>
        <w:t xml:space="preserve">. Neue Leuchten vergrößern die Auswahl, beispielsweise für Bade- und Schlafzimmer, und Lampen-Sets mit </w:t>
      </w:r>
      <w:proofErr w:type="spellStart"/>
      <w:r w:rsidR="00D402A5" w:rsidRPr="00D402A5">
        <w:rPr>
          <w:lang w:val="de-DE"/>
        </w:rPr>
        <w:t>Hue</w:t>
      </w:r>
      <w:proofErr w:type="spellEnd"/>
      <w:r w:rsidR="00D402A5" w:rsidRPr="00D402A5">
        <w:rPr>
          <w:lang w:val="de-DE"/>
        </w:rPr>
        <w:t xml:space="preserve"> </w:t>
      </w:r>
      <w:proofErr w:type="spellStart"/>
      <w:r w:rsidR="00D402A5" w:rsidRPr="00D402A5">
        <w:rPr>
          <w:lang w:val="de-DE"/>
        </w:rPr>
        <w:t>Dimmschaltern</w:t>
      </w:r>
      <w:proofErr w:type="spellEnd"/>
      <w:r w:rsidR="00D402A5" w:rsidRPr="00D402A5">
        <w:rPr>
          <w:lang w:val="de-DE"/>
        </w:rPr>
        <w:t xml:space="preserve"> erleichtern den Einstieg in die vernetzte Beleuchtung. Zudem kündigt der Marktführer eine erweiterte Funktion zur Synchronisierung mit Streaming-Inhalten an. Durch sie werden Nutzer Filme, Videospiele und Musik in neuen Dimensionen erleben können. Das Smart Home und die vernetzte Beleuchtung zählen zu den Trendthemen der diesjährigen Funkausstellung.</w:t>
      </w:r>
    </w:p>
    <w:p w14:paraId="69E159D4" w14:textId="77777777" w:rsidR="00877AE0" w:rsidRPr="00877AE0" w:rsidRDefault="00877AE0" w:rsidP="00877AE0">
      <w:pPr>
        <w:rPr>
          <w:lang w:val="de-DE"/>
        </w:rPr>
      </w:pPr>
    </w:p>
    <w:p w14:paraId="06D32CAD" w14:textId="5D4A7337" w:rsidR="00877AE0" w:rsidRPr="00877AE0" w:rsidRDefault="00877AE0" w:rsidP="00877AE0">
      <w:pPr>
        <w:rPr>
          <w:lang w:val="de-DE"/>
        </w:rPr>
      </w:pPr>
      <w:r w:rsidRPr="00877AE0">
        <w:rPr>
          <w:b/>
          <w:lang w:val="de-DE"/>
        </w:rPr>
        <w:t>Erweiterte Smart Home-Steuerung</w:t>
      </w:r>
      <w:r w:rsidRPr="00877AE0">
        <w:rPr>
          <w:b/>
          <w:lang w:val="de-DE"/>
        </w:rPr>
        <w:br/>
      </w:r>
      <w:r w:rsidR="00D402A5" w:rsidRPr="00D402A5">
        <w:rPr>
          <w:lang w:val="de-DE"/>
        </w:rPr>
        <w:t xml:space="preserve">Schalter und Sensoren von Philips </w:t>
      </w:r>
      <w:proofErr w:type="spellStart"/>
      <w:r w:rsidR="00D402A5" w:rsidRPr="00D402A5">
        <w:rPr>
          <w:lang w:val="de-DE"/>
        </w:rPr>
        <w:t>Hue</w:t>
      </w:r>
      <w:proofErr w:type="spellEnd"/>
      <w:r w:rsidR="00D402A5" w:rsidRPr="00D402A5">
        <w:rPr>
          <w:lang w:val="de-DE"/>
        </w:rPr>
        <w:t xml:space="preserve"> werden kompatibel mit Apple </w:t>
      </w:r>
      <w:proofErr w:type="spellStart"/>
      <w:r w:rsidR="00D402A5" w:rsidRPr="00D402A5">
        <w:rPr>
          <w:lang w:val="de-DE"/>
        </w:rPr>
        <w:t>HomeKit</w:t>
      </w:r>
      <w:proofErr w:type="spellEnd"/>
      <w:r w:rsidR="00D402A5" w:rsidRPr="00D402A5">
        <w:rPr>
          <w:lang w:val="de-DE"/>
        </w:rPr>
        <w:t xml:space="preserve">. Ein Bridge-Update wird noch im September den </w:t>
      </w:r>
      <w:proofErr w:type="spellStart"/>
      <w:r w:rsidR="00D402A5" w:rsidRPr="00D402A5">
        <w:rPr>
          <w:lang w:val="de-DE"/>
        </w:rPr>
        <w:t>Hue</w:t>
      </w:r>
      <w:proofErr w:type="spellEnd"/>
      <w:r w:rsidR="00D402A5" w:rsidRPr="00D402A5">
        <w:rPr>
          <w:lang w:val="de-DE"/>
        </w:rPr>
        <w:t xml:space="preserve"> </w:t>
      </w:r>
      <w:proofErr w:type="spellStart"/>
      <w:r w:rsidR="00D402A5" w:rsidRPr="00D402A5">
        <w:rPr>
          <w:lang w:val="de-DE"/>
        </w:rPr>
        <w:t>Tap</w:t>
      </w:r>
      <w:proofErr w:type="spellEnd"/>
      <w:r w:rsidR="00D402A5" w:rsidRPr="00D402A5">
        <w:rPr>
          <w:lang w:val="de-DE"/>
        </w:rPr>
        <w:t xml:space="preserve">-Schalter, </w:t>
      </w:r>
      <w:proofErr w:type="spellStart"/>
      <w:r w:rsidR="00D402A5" w:rsidRPr="00D402A5">
        <w:rPr>
          <w:lang w:val="de-DE"/>
        </w:rPr>
        <w:t>Hue</w:t>
      </w:r>
      <w:proofErr w:type="spellEnd"/>
      <w:r w:rsidR="00D402A5" w:rsidRPr="00D402A5">
        <w:rPr>
          <w:lang w:val="de-DE"/>
        </w:rPr>
        <w:t xml:space="preserve"> Dimmer sowie </w:t>
      </w:r>
      <w:proofErr w:type="spellStart"/>
      <w:r w:rsidR="00D402A5" w:rsidRPr="00D402A5">
        <w:rPr>
          <w:lang w:val="de-DE"/>
        </w:rPr>
        <w:t>Hue</w:t>
      </w:r>
      <w:proofErr w:type="spellEnd"/>
      <w:r w:rsidR="00D402A5" w:rsidRPr="00D402A5">
        <w:rPr>
          <w:lang w:val="de-DE"/>
        </w:rPr>
        <w:t xml:space="preserve"> Bewegungsmelder dazu befähigen, direkt mit Apples Smart Home-Plattform zu interagieren und andere </w:t>
      </w:r>
      <w:proofErr w:type="spellStart"/>
      <w:r w:rsidR="00D402A5" w:rsidRPr="00D402A5">
        <w:rPr>
          <w:lang w:val="de-DE"/>
        </w:rPr>
        <w:t>HomeKit</w:t>
      </w:r>
      <w:proofErr w:type="spellEnd"/>
      <w:r w:rsidR="00D402A5" w:rsidRPr="00D402A5">
        <w:rPr>
          <w:lang w:val="de-DE"/>
        </w:rPr>
        <w:t xml:space="preserve">-Komponenten mitzusteuern. Nutzer werden Szenen ihrer Apple Home-App mit nur </w:t>
      </w:r>
      <w:r w:rsidR="00DB190D" w:rsidRPr="00D402A5">
        <w:rPr>
          <w:lang w:val="de-DE"/>
        </w:rPr>
        <w:t>eine</w:t>
      </w:r>
      <w:r w:rsidR="00DB190D">
        <w:rPr>
          <w:lang w:val="de-DE"/>
        </w:rPr>
        <w:t>m</w:t>
      </w:r>
      <w:r w:rsidR="00DB190D" w:rsidRPr="00D402A5">
        <w:rPr>
          <w:lang w:val="de-DE"/>
        </w:rPr>
        <w:t xml:space="preserve"> </w:t>
      </w:r>
      <w:r w:rsidR="00D402A5" w:rsidRPr="00D402A5">
        <w:rPr>
          <w:lang w:val="de-DE"/>
        </w:rPr>
        <w:t xml:space="preserve">Tastendruck oder durch ihre bloße Bewegung aktivieren können. So genügt beispielsweise abends ein Druck auf den </w:t>
      </w:r>
      <w:proofErr w:type="spellStart"/>
      <w:r w:rsidR="00D402A5" w:rsidRPr="00D402A5">
        <w:rPr>
          <w:lang w:val="de-DE"/>
        </w:rPr>
        <w:t>Hue</w:t>
      </w:r>
      <w:proofErr w:type="spellEnd"/>
      <w:r w:rsidR="00D402A5" w:rsidRPr="00D402A5">
        <w:rPr>
          <w:lang w:val="de-DE"/>
        </w:rPr>
        <w:t xml:space="preserve"> </w:t>
      </w:r>
      <w:proofErr w:type="spellStart"/>
      <w:r w:rsidR="00D402A5" w:rsidRPr="00D402A5">
        <w:rPr>
          <w:lang w:val="de-DE"/>
        </w:rPr>
        <w:t>Tap</w:t>
      </w:r>
      <w:proofErr w:type="spellEnd"/>
      <w:r w:rsidR="00D402A5" w:rsidRPr="00D402A5">
        <w:rPr>
          <w:lang w:val="de-DE"/>
        </w:rPr>
        <w:t>, um das Licht auszuschalten und die Gute Nacht-Szene von Apple Home zu aktivieren, die mit selbiger Aktion die Fensterjalousien herunterfährt, die Raumtemperatur senkt und Türen abschließt.</w:t>
      </w:r>
    </w:p>
    <w:p w14:paraId="6E6596C7" w14:textId="77777777" w:rsidR="00877AE0" w:rsidRPr="00877AE0" w:rsidRDefault="00877AE0" w:rsidP="00877AE0">
      <w:pPr>
        <w:rPr>
          <w:b/>
          <w:lang w:val="de-DE"/>
        </w:rPr>
      </w:pPr>
    </w:p>
    <w:p w14:paraId="4A563765" w14:textId="0C32E591" w:rsidR="00877AE0" w:rsidRPr="00877AE0" w:rsidRDefault="00877AE0" w:rsidP="00877AE0">
      <w:pPr>
        <w:rPr>
          <w:b/>
          <w:lang w:val="de-DE"/>
        </w:rPr>
      </w:pPr>
      <w:r w:rsidRPr="00877AE0">
        <w:rPr>
          <w:b/>
          <w:lang w:val="de-DE"/>
        </w:rPr>
        <w:t xml:space="preserve">Philips </w:t>
      </w:r>
      <w:proofErr w:type="spellStart"/>
      <w:r w:rsidRPr="00877AE0">
        <w:rPr>
          <w:b/>
          <w:lang w:val="de-DE"/>
        </w:rPr>
        <w:t>Hue</w:t>
      </w:r>
      <w:proofErr w:type="spellEnd"/>
      <w:r w:rsidRPr="00877AE0">
        <w:rPr>
          <w:b/>
          <w:lang w:val="de-DE"/>
        </w:rPr>
        <w:t xml:space="preserve"> Entertainment: </w:t>
      </w:r>
      <w:proofErr w:type="spellStart"/>
      <w:r w:rsidRPr="00877AE0">
        <w:rPr>
          <w:b/>
          <w:lang w:val="de-DE"/>
        </w:rPr>
        <w:t>immersive</w:t>
      </w:r>
      <w:proofErr w:type="spellEnd"/>
      <w:r w:rsidRPr="00877AE0">
        <w:rPr>
          <w:b/>
          <w:lang w:val="de-DE"/>
        </w:rPr>
        <w:t xml:space="preserve"> </w:t>
      </w:r>
      <w:r w:rsidR="00D402A5">
        <w:rPr>
          <w:b/>
          <w:lang w:val="de-DE"/>
        </w:rPr>
        <w:t>„</w:t>
      </w:r>
      <w:r w:rsidRPr="00877AE0">
        <w:rPr>
          <w:b/>
          <w:lang w:val="de-DE"/>
        </w:rPr>
        <w:t>Surround Beleuchtung“</w:t>
      </w:r>
    </w:p>
    <w:p w14:paraId="0474F4C1" w14:textId="5D561B1C" w:rsidR="00D402A5" w:rsidRPr="00D402A5" w:rsidRDefault="00D402A5" w:rsidP="00D402A5">
      <w:pPr>
        <w:rPr>
          <w:lang w:val="de-DE"/>
        </w:rPr>
      </w:pPr>
      <w:r w:rsidRPr="00D402A5">
        <w:rPr>
          <w:lang w:val="de-DE"/>
        </w:rPr>
        <w:t xml:space="preserve">Zudem kündigt Philips </w:t>
      </w:r>
      <w:proofErr w:type="spellStart"/>
      <w:r w:rsidRPr="00D402A5">
        <w:rPr>
          <w:lang w:val="de-DE"/>
        </w:rPr>
        <w:t>Lighting</w:t>
      </w:r>
      <w:proofErr w:type="spellEnd"/>
      <w:r w:rsidRPr="00D402A5">
        <w:rPr>
          <w:lang w:val="de-DE"/>
        </w:rPr>
        <w:t xml:space="preserve"> den Start von „Philips </w:t>
      </w:r>
      <w:proofErr w:type="spellStart"/>
      <w:r w:rsidRPr="00D402A5">
        <w:rPr>
          <w:lang w:val="de-DE"/>
        </w:rPr>
        <w:t>Hue</w:t>
      </w:r>
      <w:proofErr w:type="spellEnd"/>
      <w:r w:rsidRPr="00D402A5">
        <w:rPr>
          <w:lang w:val="de-DE"/>
        </w:rPr>
        <w:t xml:space="preserve"> Entertainment“ an. Die neue Funktion ermöglicht Home Entertainment in einer neuen Dimension, indem sie farbfähige </w:t>
      </w:r>
      <w:proofErr w:type="spellStart"/>
      <w:r w:rsidRPr="00D402A5">
        <w:rPr>
          <w:lang w:val="de-DE"/>
        </w:rPr>
        <w:t>Hue</w:t>
      </w:r>
      <w:proofErr w:type="spellEnd"/>
      <w:r w:rsidRPr="00D402A5">
        <w:rPr>
          <w:lang w:val="de-DE"/>
        </w:rPr>
        <w:t xml:space="preserve">-Lampen mit Filmen, Videospielen und Musik synchronisiert – inklusive </w:t>
      </w:r>
      <w:proofErr w:type="spellStart"/>
      <w:r w:rsidRPr="00D402A5">
        <w:rPr>
          <w:lang w:val="de-DE"/>
        </w:rPr>
        <w:t>gestreamter</w:t>
      </w:r>
      <w:proofErr w:type="spellEnd"/>
      <w:r w:rsidRPr="00D402A5">
        <w:rPr>
          <w:lang w:val="de-DE"/>
        </w:rPr>
        <w:t xml:space="preserve"> Inhalte und in enger Zusammenarbeit mit der Unterhaltungsindustrie. Sie baut auf Pilotprojekten mit Partnern wie The Voice, </w:t>
      </w:r>
      <w:proofErr w:type="spellStart"/>
      <w:r w:rsidRPr="00D402A5">
        <w:rPr>
          <w:lang w:val="de-DE"/>
        </w:rPr>
        <w:t>Syfy</w:t>
      </w:r>
      <w:proofErr w:type="spellEnd"/>
      <w:r w:rsidRPr="00D402A5">
        <w:rPr>
          <w:lang w:val="de-DE"/>
        </w:rPr>
        <w:t xml:space="preserve"> und Live Nation auf, wobei Philips </w:t>
      </w:r>
      <w:proofErr w:type="spellStart"/>
      <w:r w:rsidRPr="00D402A5">
        <w:rPr>
          <w:lang w:val="de-DE"/>
        </w:rPr>
        <w:t>Hue</w:t>
      </w:r>
      <w:proofErr w:type="spellEnd"/>
      <w:r w:rsidRPr="00D402A5">
        <w:rPr>
          <w:lang w:val="de-DE"/>
        </w:rPr>
        <w:t xml:space="preserve"> Entertainment keinerlei Zusatzequipment erfordert und kostenlos sein wird. Im Dezember erhalten </w:t>
      </w:r>
      <w:proofErr w:type="spellStart"/>
      <w:r w:rsidRPr="00D402A5">
        <w:rPr>
          <w:lang w:val="de-DE"/>
        </w:rPr>
        <w:t>Hue</w:t>
      </w:r>
      <w:proofErr w:type="spellEnd"/>
      <w:r w:rsidRPr="00D402A5">
        <w:rPr>
          <w:lang w:val="de-DE"/>
        </w:rPr>
        <w:t xml:space="preserve">-Nutzer ein entsprechendes Update in ihrer </w:t>
      </w:r>
      <w:proofErr w:type="spellStart"/>
      <w:r w:rsidRPr="00D402A5">
        <w:rPr>
          <w:lang w:val="de-DE"/>
        </w:rPr>
        <w:t>Hue</w:t>
      </w:r>
      <w:proofErr w:type="spellEnd"/>
      <w:r w:rsidRPr="00D402A5">
        <w:rPr>
          <w:lang w:val="de-DE"/>
        </w:rPr>
        <w:t>-App angeboten. Dieses aktualisiert die Software in bestehenden Bridges der zweiten Generation sowie in alle</w:t>
      </w:r>
      <w:r w:rsidR="001D0D2B">
        <w:rPr>
          <w:lang w:val="de-DE"/>
        </w:rPr>
        <w:t>n</w:t>
      </w:r>
      <w:r w:rsidRPr="00D402A5">
        <w:rPr>
          <w:lang w:val="de-DE"/>
        </w:rPr>
        <w:t xml:space="preserve"> farbfähigen Philips </w:t>
      </w:r>
      <w:proofErr w:type="spellStart"/>
      <w:r w:rsidRPr="00D402A5">
        <w:rPr>
          <w:lang w:val="de-DE"/>
        </w:rPr>
        <w:t>Hue</w:t>
      </w:r>
      <w:proofErr w:type="spellEnd"/>
      <w:r w:rsidRPr="00D402A5">
        <w:rPr>
          <w:lang w:val="de-DE"/>
        </w:rPr>
        <w:t>-Lampen.</w:t>
      </w:r>
    </w:p>
    <w:p w14:paraId="28A3F238" w14:textId="77777777" w:rsidR="00877AE0" w:rsidRPr="00877AE0" w:rsidRDefault="00877AE0" w:rsidP="00877AE0">
      <w:pPr>
        <w:rPr>
          <w:lang w:val="de-DE"/>
        </w:rPr>
      </w:pPr>
    </w:p>
    <w:p w14:paraId="0D4EFDE6" w14:textId="7929D7F3" w:rsidR="00D402A5" w:rsidRPr="00E717A1" w:rsidRDefault="00D402A5" w:rsidP="00D402A5">
      <w:pPr>
        <w:rPr>
          <w:lang w:val="de-DE"/>
        </w:rPr>
      </w:pPr>
      <w:r>
        <w:rPr>
          <w:lang w:val="de-DE"/>
        </w:rPr>
        <w:t>„</w:t>
      </w:r>
      <w:r w:rsidRPr="004C58F1">
        <w:rPr>
          <w:lang w:val="de-DE"/>
        </w:rPr>
        <w:t xml:space="preserve">Philips </w:t>
      </w:r>
      <w:proofErr w:type="spellStart"/>
      <w:r w:rsidRPr="004C58F1">
        <w:rPr>
          <w:lang w:val="de-DE"/>
        </w:rPr>
        <w:t>Hue</w:t>
      </w:r>
      <w:proofErr w:type="spellEnd"/>
      <w:r w:rsidRPr="004C58F1">
        <w:rPr>
          <w:lang w:val="de-DE"/>
        </w:rPr>
        <w:t xml:space="preserve"> Entertainment wird schnell, synchron und einfach einzurichten</w:t>
      </w:r>
      <w:r>
        <w:rPr>
          <w:lang w:val="de-DE"/>
        </w:rPr>
        <w:t xml:space="preserve"> sein</w:t>
      </w:r>
      <w:r w:rsidRPr="004C58F1">
        <w:rPr>
          <w:lang w:val="de-DE"/>
        </w:rPr>
        <w:t xml:space="preserve">. Es macht </w:t>
      </w:r>
      <w:proofErr w:type="spellStart"/>
      <w:r w:rsidRPr="004C58F1">
        <w:rPr>
          <w:lang w:val="de-DE"/>
        </w:rPr>
        <w:t>Hue</w:t>
      </w:r>
      <w:proofErr w:type="spellEnd"/>
      <w:r w:rsidRPr="004C58F1">
        <w:rPr>
          <w:lang w:val="de-DE"/>
        </w:rPr>
        <w:t xml:space="preserve"> zu einem natürlichen Bestandteil von Gaming-, Film- und Audio-Erlebnissen. Nutzer werden räumlich </w:t>
      </w:r>
      <w:r w:rsidR="001D0D2B">
        <w:rPr>
          <w:lang w:val="de-DE"/>
        </w:rPr>
        <w:t>in neue Sphären</w:t>
      </w:r>
      <w:r w:rsidRPr="004C58F1">
        <w:rPr>
          <w:lang w:val="de-DE"/>
        </w:rPr>
        <w:t xml:space="preserve"> eintauchen, denn die Live</w:t>
      </w:r>
      <w:r w:rsidR="001D0D2B">
        <w:rPr>
          <w:lang w:val="de-DE"/>
        </w:rPr>
        <w:t>-S</w:t>
      </w:r>
      <w:r w:rsidRPr="004C58F1">
        <w:rPr>
          <w:lang w:val="de-DE"/>
        </w:rPr>
        <w:t xml:space="preserve">ynchronisierung erweitert das </w:t>
      </w:r>
      <w:r w:rsidRPr="004C58F1">
        <w:rPr>
          <w:lang w:val="de-DE"/>
        </w:rPr>
        <w:lastRenderedPageBreak/>
        <w:t xml:space="preserve">Geschehen von Bildschirmen und Lautsprechern auf den gesamten Raum. Wir konzipieren Philips </w:t>
      </w:r>
      <w:proofErr w:type="spellStart"/>
      <w:r w:rsidRPr="004C58F1">
        <w:rPr>
          <w:lang w:val="de-DE"/>
        </w:rPr>
        <w:t>Hue</w:t>
      </w:r>
      <w:proofErr w:type="spellEnd"/>
      <w:r w:rsidRPr="004C58F1">
        <w:rPr>
          <w:lang w:val="de-DE"/>
        </w:rPr>
        <w:t xml:space="preserve"> Entertainment als Surround Sound für die Augen“, sagt Susanne Behrens, Commercial Direktor von Philips </w:t>
      </w:r>
      <w:proofErr w:type="spellStart"/>
      <w:r w:rsidRPr="004C58F1">
        <w:rPr>
          <w:lang w:val="de-DE"/>
        </w:rPr>
        <w:t>Lighting</w:t>
      </w:r>
      <w:proofErr w:type="spellEnd"/>
      <w:r w:rsidRPr="004C58F1">
        <w:rPr>
          <w:lang w:val="de-DE"/>
        </w:rPr>
        <w:t xml:space="preserve"> in Deutschland, Österreich und der Schweiz. </w:t>
      </w:r>
      <w:r>
        <w:rPr>
          <w:lang w:val="de-DE"/>
        </w:rPr>
        <w:t xml:space="preserve">„Wir </w:t>
      </w:r>
      <w:r w:rsidRPr="00874198">
        <w:rPr>
          <w:lang w:val="de-DE"/>
        </w:rPr>
        <w:t xml:space="preserve">befinden </w:t>
      </w:r>
      <w:r>
        <w:rPr>
          <w:lang w:val="de-DE"/>
        </w:rPr>
        <w:t xml:space="preserve">uns </w:t>
      </w:r>
      <w:r w:rsidRPr="00874198">
        <w:rPr>
          <w:lang w:val="de-DE"/>
        </w:rPr>
        <w:t xml:space="preserve">in einem fortgeschrittenen Entwicklungsstadium mit führenden Anbietern der </w:t>
      </w:r>
      <w:r>
        <w:rPr>
          <w:lang w:val="de-DE"/>
        </w:rPr>
        <w:t>Unterhaltungs</w:t>
      </w:r>
      <w:r w:rsidRPr="00874198">
        <w:rPr>
          <w:lang w:val="de-DE"/>
        </w:rPr>
        <w:t>industrie</w:t>
      </w:r>
      <w:r>
        <w:rPr>
          <w:lang w:val="de-DE"/>
        </w:rPr>
        <w:t xml:space="preserve">. Und heute </w:t>
      </w:r>
      <w:r w:rsidRPr="00874198">
        <w:rPr>
          <w:lang w:val="de-DE"/>
        </w:rPr>
        <w:t xml:space="preserve">laden </w:t>
      </w:r>
      <w:r w:rsidRPr="00E13E91">
        <w:rPr>
          <w:lang w:val="de-DE"/>
        </w:rPr>
        <w:t xml:space="preserve">wir </w:t>
      </w:r>
      <w:r w:rsidRPr="00874198">
        <w:rPr>
          <w:lang w:val="de-DE"/>
        </w:rPr>
        <w:t xml:space="preserve">weitere Anbieter </w:t>
      </w:r>
      <w:r>
        <w:rPr>
          <w:lang w:val="de-DE"/>
        </w:rPr>
        <w:t xml:space="preserve">zu unserem Early Access-Programm ein, das im </w:t>
      </w:r>
      <w:r w:rsidRPr="00874198">
        <w:rPr>
          <w:lang w:val="de-DE"/>
        </w:rPr>
        <w:t xml:space="preserve">Oktober </w:t>
      </w:r>
      <w:r>
        <w:rPr>
          <w:lang w:val="de-DE"/>
        </w:rPr>
        <w:t xml:space="preserve">startet. Mit unserem Entertainment Developer Kit können sie zum Start von </w:t>
      </w:r>
      <w:proofErr w:type="spellStart"/>
      <w:r>
        <w:rPr>
          <w:lang w:val="de-DE"/>
        </w:rPr>
        <w:t>Hue</w:t>
      </w:r>
      <w:proofErr w:type="spellEnd"/>
      <w:r>
        <w:rPr>
          <w:lang w:val="de-DE"/>
        </w:rPr>
        <w:t xml:space="preserve"> Entertainment im Dezember dabei sein. Gemeinsam erschaffen wir eine neue Generation des Entertainments“, so Behrens.</w:t>
      </w:r>
    </w:p>
    <w:p w14:paraId="16154AC5" w14:textId="77777777" w:rsidR="00877AE0" w:rsidRPr="00877AE0" w:rsidRDefault="00877AE0" w:rsidP="00D402A5">
      <w:pPr>
        <w:rPr>
          <w:lang w:val="de-DE" w:eastAsia="de-DE"/>
        </w:rPr>
      </w:pPr>
    </w:p>
    <w:p w14:paraId="201BC6B9" w14:textId="68F5E677" w:rsidR="00D402A5" w:rsidRPr="004C58F1" w:rsidRDefault="00D402A5" w:rsidP="00D402A5">
      <w:pPr>
        <w:rPr>
          <w:lang w:val="de-DE"/>
        </w:rPr>
      </w:pPr>
      <w:r w:rsidRPr="004C58F1">
        <w:rPr>
          <w:lang w:val="de-DE"/>
        </w:rPr>
        <w:t xml:space="preserve">Umfassendere Informationen zu </w:t>
      </w:r>
      <w:proofErr w:type="spellStart"/>
      <w:r w:rsidRPr="004C58F1">
        <w:rPr>
          <w:lang w:val="de-DE"/>
        </w:rPr>
        <w:t>Hue</w:t>
      </w:r>
      <w:proofErr w:type="spellEnd"/>
      <w:r w:rsidRPr="004C58F1">
        <w:rPr>
          <w:lang w:val="de-DE"/>
        </w:rPr>
        <w:t xml:space="preserve"> Entertainment folgen im </w:t>
      </w:r>
      <w:proofErr w:type="spellStart"/>
      <w:r w:rsidRPr="004C58F1">
        <w:rPr>
          <w:lang w:val="de-DE"/>
        </w:rPr>
        <w:t>Meethue</w:t>
      </w:r>
      <w:proofErr w:type="spellEnd"/>
      <w:r w:rsidRPr="004C58F1">
        <w:rPr>
          <w:lang w:val="de-DE"/>
        </w:rPr>
        <w:t xml:space="preserve">-Entwicklerforum auf </w:t>
      </w:r>
      <w:hyperlink r:id="rId8" w:history="1">
        <w:r w:rsidRPr="004C58F1">
          <w:rPr>
            <w:rStyle w:val="Hyperlink"/>
            <w:lang w:val="de-DE"/>
          </w:rPr>
          <w:t>www.developers.meethue.com/entertainment</w:t>
        </w:r>
      </w:hyperlink>
      <w:r w:rsidR="00457448">
        <w:rPr>
          <w:lang w:val="de-DE"/>
        </w:rPr>
        <w:t xml:space="preserve"> </w:t>
      </w:r>
      <w:r w:rsidR="00457448" w:rsidRPr="00457448">
        <w:rPr>
          <w:lang w:val="de-DE"/>
        </w:rPr>
        <w:t xml:space="preserve">sowie in diesem </w:t>
      </w:r>
      <w:hyperlink r:id="rId9" w:history="1">
        <w:proofErr w:type="spellStart"/>
        <w:r w:rsidR="00457448" w:rsidRPr="00457448">
          <w:rPr>
            <w:rStyle w:val="Hyperlink"/>
            <w:lang w:val="de-DE"/>
          </w:rPr>
          <w:t>Blogpost</w:t>
        </w:r>
        <w:proofErr w:type="spellEnd"/>
      </w:hyperlink>
      <w:r w:rsidR="00457448">
        <w:rPr>
          <w:lang w:val="de-DE"/>
        </w:rPr>
        <w:t>.</w:t>
      </w:r>
    </w:p>
    <w:p w14:paraId="057BA0E9" w14:textId="77777777" w:rsidR="00877AE0" w:rsidRPr="00877AE0" w:rsidRDefault="00877AE0" w:rsidP="00877AE0">
      <w:pPr>
        <w:rPr>
          <w:lang w:val="de-DE"/>
        </w:rPr>
      </w:pPr>
    </w:p>
    <w:p w14:paraId="417A4107" w14:textId="77777777" w:rsidR="00D402A5" w:rsidRPr="00D402A5" w:rsidRDefault="00D402A5" w:rsidP="00D402A5">
      <w:pPr>
        <w:rPr>
          <w:b/>
          <w:lang w:val="de-DE"/>
        </w:rPr>
      </w:pPr>
      <w:r w:rsidRPr="00D402A5">
        <w:rPr>
          <w:b/>
          <w:lang w:val="de-DE"/>
        </w:rPr>
        <w:t xml:space="preserve">Neue Leuchten zur Gestaltung des Ambientes </w:t>
      </w:r>
    </w:p>
    <w:p w14:paraId="0A1D8243" w14:textId="123DD887" w:rsidR="00D402A5" w:rsidRPr="00D402A5" w:rsidRDefault="00D402A5" w:rsidP="00D402A5">
      <w:pPr>
        <w:rPr>
          <w:lang w:val="de-DE"/>
        </w:rPr>
      </w:pPr>
      <w:r w:rsidRPr="00D402A5">
        <w:rPr>
          <w:lang w:val="de-DE"/>
        </w:rPr>
        <w:t xml:space="preserve">Neue Leuchten erweitern die Gestaltungsmöglichkeiten für ein schönes Zuhause. Zu den Neuheiten gehören </w:t>
      </w:r>
      <w:proofErr w:type="spellStart"/>
      <w:r w:rsidRPr="00D402A5">
        <w:rPr>
          <w:lang w:val="de-DE"/>
        </w:rPr>
        <w:t>Aufputzstrahler</w:t>
      </w:r>
      <w:proofErr w:type="spellEnd"/>
      <w:r w:rsidRPr="00D402A5">
        <w:rPr>
          <w:lang w:val="de-DE"/>
        </w:rPr>
        <w:t xml:space="preserve"> der Serien „Philips </w:t>
      </w:r>
      <w:proofErr w:type="spellStart"/>
      <w:r w:rsidRPr="00D402A5">
        <w:rPr>
          <w:lang w:val="de-DE"/>
        </w:rPr>
        <w:t>Hue</w:t>
      </w:r>
      <w:proofErr w:type="spellEnd"/>
      <w:r w:rsidRPr="00D402A5">
        <w:rPr>
          <w:lang w:val="de-DE"/>
        </w:rPr>
        <w:t xml:space="preserve"> White </w:t>
      </w:r>
      <w:proofErr w:type="spellStart"/>
      <w:r w:rsidRPr="00D402A5">
        <w:rPr>
          <w:lang w:val="de-DE"/>
        </w:rPr>
        <w:t>Ambiance</w:t>
      </w:r>
      <w:proofErr w:type="spellEnd"/>
      <w:r w:rsidRPr="00D402A5">
        <w:rPr>
          <w:lang w:val="de-DE"/>
        </w:rPr>
        <w:t xml:space="preserve"> </w:t>
      </w:r>
      <w:proofErr w:type="spellStart"/>
      <w:r w:rsidRPr="00D402A5">
        <w:rPr>
          <w:lang w:val="de-DE"/>
        </w:rPr>
        <w:t>Buratto</w:t>
      </w:r>
      <w:proofErr w:type="spellEnd"/>
      <w:r w:rsidRPr="00D402A5">
        <w:rPr>
          <w:lang w:val="de-DE"/>
        </w:rPr>
        <w:t xml:space="preserve">“ und „Philips </w:t>
      </w:r>
      <w:proofErr w:type="spellStart"/>
      <w:r w:rsidRPr="00D402A5">
        <w:rPr>
          <w:lang w:val="de-DE"/>
        </w:rPr>
        <w:t>Hue</w:t>
      </w:r>
      <w:proofErr w:type="spellEnd"/>
      <w:r w:rsidRPr="00D402A5">
        <w:rPr>
          <w:lang w:val="de-DE"/>
        </w:rPr>
        <w:t xml:space="preserve"> White </w:t>
      </w:r>
      <w:proofErr w:type="spellStart"/>
      <w:r w:rsidRPr="00D402A5">
        <w:rPr>
          <w:lang w:val="de-DE"/>
        </w:rPr>
        <w:t>Ambiance</w:t>
      </w:r>
      <w:proofErr w:type="spellEnd"/>
      <w:r w:rsidRPr="00D402A5">
        <w:rPr>
          <w:lang w:val="de-DE"/>
        </w:rPr>
        <w:t xml:space="preserve"> Buckram“, jeweils mit bis zu vier einzeln ausrichtbaren Spots, sowie die Tischleuchte „Philips </w:t>
      </w:r>
      <w:proofErr w:type="spellStart"/>
      <w:r w:rsidRPr="00D402A5">
        <w:rPr>
          <w:lang w:val="de-DE"/>
        </w:rPr>
        <w:t>Hue</w:t>
      </w:r>
      <w:proofErr w:type="spellEnd"/>
      <w:r w:rsidRPr="00D402A5">
        <w:rPr>
          <w:lang w:val="de-DE"/>
        </w:rPr>
        <w:t xml:space="preserve"> </w:t>
      </w:r>
      <w:proofErr w:type="spellStart"/>
      <w:r w:rsidRPr="00D402A5">
        <w:rPr>
          <w:lang w:val="de-DE"/>
        </w:rPr>
        <w:t>Felicity</w:t>
      </w:r>
      <w:proofErr w:type="spellEnd"/>
      <w:r w:rsidRPr="00D402A5">
        <w:rPr>
          <w:lang w:val="de-DE"/>
        </w:rPr>
        <w:t xml:space="preserve">“, die beispielsweise auf Nachttischen das Einschlafen und Aufwachen erleichtert, bei Bedarf auch mit dynamischen Sonnenaufgängen beziehungsweise </w:t>
      </w:r>
      <w:r w:rsidR="009C1329">
        <w:rPr>
          <w:lang w:val="de-DE"/>
        </w:rPr>
        <w:t>-</w:t>
      </w:r>
      <w:r w:rsidRPr="00D402A5">
        <w:rPr>
          <w:lang w:val="de-DE"/>
        </w:rPr>
        <w:t xml:space="preserve">untergängen. </w:t>
      </w:r>
      <w:bookmarkStart w:id="1" w:name="_GoBack"/>
      <w:bookmarkEnd w:id="1"/>
      <w:r w:rsidRPr="00D402A5">
        <w:rPr>
          <w:lang w:val="de-DE"/>
        </w:rPr>
        <w:br/>
      </w:r>
    </w:p>
    <w:p w14:paraId="291AFA37" w14:textId="69A8779A" w:rsidR="00D402A5" w:rsidRPr="00D402A5" w:rsidRDefault="00D402A5" w:rsidP="00D402A5">
      <w:pPr>
        <w:rPr>
          <w:lang w:val="de-DE"/>
        </w:rPr>
      </w:pPr>
      <w:r w:rsidRPr="00D402A5">
        <w:rPr>
          <w:lang w:val="de-DE"/>
        </w:rPr>
        <w:t xml:space="preserve">Zudem kommt mit „Philips </w:t>
      </w:r>
      <w:proofErr w:type="spellStart"/>
      <w:r w:rsidRPr="00D402A5">
        <w:rPr>
          <w:lang w:val="de-DE"/>
        </w:rPr>
        <w:t>Hue</w:t>
      </w:r>
      <w:proofErr w:type="spellEnd"/>
      <w:r w:rsidRPr="00D402A5">
        <w:rPr>
          <w:lang w:val="de-DE"/>
        </w:rPr>
        <w:t xml:space="preserve"> White </w:t>
      </w:r>
      <w:proofErr w:type="spellStart"/>
      <w:r w:rsidRPr="00D402A5">
        <w:rPr>
          <w:lang w:val="de-DE"/>
        </w:rPr>
        <w:t>Ambiance</w:t>
      </w:r>
      <w:proofErr w:type="spellEnd"/>
      <w:r w:rsidRPr="00D402A5">
        <w:rPr>
          <w:lang w:val="de-DE"/>
        </w:rPr>
        <w:t xml:space="preserve"> </w:t>
      </w:r>
      <w:proofErr w:type="spellStart"/>
      <w:r w:rsidRPr="00D402A5">
        <w:rPr>
          <w:lang w:val="de-DE"/>
        </w:rPr>
        <w:t>Struana</w:t>
      </w:r>
      <w:proofErr w:type="spellEnd"/>
      <w:r w:rsidRPr="00D402A5">
        <w:rPr>
          <w:lang w:val="de-DE"/>
        </w:rPr>
        <w:t xml:space="preserve">“ eine erste Leuchte speziell für Badezimmer. Hell und klar schafft diese optimale Lichtverhältnisse zum Schminken oder Rasieren. Gemütlich-gedimmt verwandelt sie das Bad in ein erholsames </w:t>
      </w:r>
      <w:proofErr w:type="spellStart"/>
      <w:r w:rsidRPr="00D402A5">
        <w:rPr>
          <w:lang w:val="de-DE"/>
        </w:rPr>
        <w:t>Spa</w:t>
      </w:r>
      <w:proofErr w:type="spellEnd"/>
      <w:r w:rsidRPr="00D402A5">
        <w:rPr>
          <w:lang w:val="de-DE"/>
        </w:rPr>
        <w:t xml:space="preserve">-Erlebnis. Wie allen neuen Philips </w:t>
      </w:r>
      <w:proofErr w:type="spellStart"/>
      <w:r w:rsidRPr="00D402A5">
        <w:rPr>
          <w:lang w:val="de-DE"/>
        </w:rPr>
        <w:t>Hue</w:t>
      </w:r>
      <w:proofErr w:type="spellEnd"/>
      <w:r w:rsidRPr="00D402A5">
        <w:rPr>
          <w:lang w:val="de-DE"/>
        </w:rPr>
        <w:t xml:space="preserve">-Leuchten liegt auch ihr ein kabelloser </w:t>
      </w:r>
      <w:proofErr w:type="spellStart"/>
      <w:r w:rsidRPr="00D402A5">
        <w:rPr>
          <w:lang w:val="de-DE"/>
        </w:rPr>
        <w:t>Dimmschalter</w:t>
      </w:r>
      <w:proofErr w:type="spellEnd"/>
      <w:r w:rsidRPr="00D402A5">
        <w:rPr>
          <w:lang w:val="de-DE"/>
        </w:rPr>
        <w:t xml:space="preserve"> bei, mit dem sich vier voreingestellte Lichtszenen synchron steuern, dimmen und wechseln lassen. Erweitern lässt sich das Anwendungsspektrum jederzeit durch eine Bridge.</w:t>
      </w:r>
    </w:p>
    <w:p w14:paraId="0AFDDA76" w14:textId="77777777" w:rsidR="00D402A5" w:rsidRPr="00D402A5" w:rsidRDefault="00D402A5" w:rsidP="00D402A5">
      <w:pPr>
        <w:rPr>
          <w:b/>
          <w:lang w:val="de-DE"/>
        </w:rPr>
      </w:pPr>
    </w:p>
    <w:p w14:paraId="47B2A979" w14:textId="77777777" w:rsidR="00D402A5" w:rsidRPr="00D402A5" w:rsidRDefault="00D402A5" w:rsidP="00D402A5">
      <w:pPr>
        <w:rPr>
          <w:b/>
          <w:lang w:val="de-DE"/>
        </w:rPr>
      </w:pPr>
      <w:r w:rsidRPr="00D402A5">
        <w:rPr>
          <w:b/>
          <w:lang w:val="de-DE"/>
        </w:rPr>
        <w:t xml:space="preserve">Philips </w:t>
      </w:r>
      <w:proofErr w:type="spellStart"/>
      <w:r w:rsidRPr="00D402A5">
        <w:rPr>
          <w:b/>
          <w:lang w:val="de-DE"/>
        </w:rPr>
        <w:t>Hue</w:t>
      </w:r>
      <w:proofErr w:type="spellEnd"/>
      <w:r w:rsidRPr="00D402A5">
        <w:rPr>
          <w:b/>
          <w:lang w:val="de-DE"/>
        </w:rPr>
        <w:t xml:space="preserve"> White </w:t>
      </w:r>
      <w:proofErr w:type="spellStart"/>
      <w:r w:rsidRPr="00D402A5">
        <w:rPr>
          <w:b/>
          <w:lang w:val="de-DE"/>
        </w:rPr>
        <w:t>Ambiance</w:t>
      </w:r>
      <w:proofErr w:type="spellEnd"/>
      <w:r w:rsidRPr="00D402A5">
        <w:rPr>
          <w:b/>
          <w:lang w:val="de-DE"/>
        </w:rPr>
        <w:t xml:space="preserve"> Light </w:t>
      </w:r>
      <w:proofErr w:type="spellStart"/>
      <w:r w:rsidRPr="00D402A5">
        <w:rPr>
          <w:b/>
          <w:lang w:val="de-DE"/>
        </w:rPr>
        <w:t>Recipe</w:t>
      </w:r>
      <w:proofErr w:type="spellEnd"/>
      <w:r w:rsidRPr="00D402A5">
        <w:rPr>
          <w:b/>
          <w:lang w:val="de-DE"/>
        </w:rPr>
        <w:t xml:space="preserve"> Kit</w:t>
      </w:r>
    </w:p>
    <w:p w14:paraId="2C1C612C" w14:textId="77777777" w:rsidR="00D402A5" w:rsidRPr="00D402A5" w:rsidRDefault="00D402A5" w:rsidP="00D402A5">
      <w:pPr>
        <w:rPr>
          <w:lang w:val="de-DE"/>
        </w:rPr>
      </w:pPr>
      <w:r w:rsidRPr="00D402A5">
        <w:rPr>
          <w:lang w:val="de-DE"/>
        </w:rPr>
        <w:t xml:space="preserve">Ein „Philips </w:t>
      </w:r>
      <w:proofErr w:type="spellStart"/>
      <w:r w:rsidRPr="00D402A5">
        <w:rPr>
          <w:lang w:val="de-DE"/>
        </w:rPr>
        <w:t>Hue</w:t>
      </w:r>
      <w:proofErr w:type="spellEnd"/>
      <w:r w:rsidRPr="00D402A5">
        <w:rPr>
          <w:lang w:val="de-DE"/>
        </w:rPr>
        <w:t xml:space="preserve"> White </w:t>
      </w:r>
      <w:proofErr w:type="spellStart"/>
      <w:r w:rsidRPr="00D402A5">
        <w:rPr>
          <w:lang w:val="de-DE"/>
        </w:rPr>
        <w:t>Ambiance</w:t>
      </w:r>
      <w:proofErr w:type="spellEnd"/>
      <w:r w:rsidRPr="00D402A5">
        <w:rPr>
          <w:lang w:val="de-DE"/>
        </w:rPr>
        <w:t xml:space="preserve"> Light </w:t>
      </w:r>
      <w:proofErr w:type="spellStart"/>
      <w:r w:rsidRPr="00D402A5">
        <w:rPr>
          <w:lang w:val="de-DE"/>
        </w:rPr>
        <w:t>Recipe</w:t>
      </w:r>
      <w:proofErr w:type="spellEnd"/>
      <w:r w:rsidRPr="00D402A5">
        <w:rPr>
          <w:lang w:val="de-DE"/>
        </w:rPr>
        <w:t xml:space="preserve"> Kit“ vereinfacht den Einstieg in smartes, bequem anpassbares Licht. Das Set umfasst eine White </w:t>
      </w:r>
      <w:proofErr w:type="spellStart"/>
      <w:r w:rsidRPr="00D402A5">
        <w:rPr>
          <w:lang w:val="de-DE"/>
        </w:rPr>
        <w:t>Ambiance</w:t>
      </w:r>
      <w:proofErr w:type="spellEnd"/>
      <w:r w:rsidRPr="00D402A5">
        <w:rPr>
          <w:lang w:val="de-DE"/>
        </w:rPr>
        <w:t xml:space="preserve"> E27-Lampe sowie einen mobilen</w:t>
      </w:r>
      <w:r w:rsidRPr="00D402A5" w:rsidDel="00D952F0">
        <w:rPr>
          <w:lang w:val="de-DE"/>
        </w:rPr>
        <w:t xml:space="preserve"> </w:t>
      </w:r>
      <w:proofErr w:type="spellStart"/>
      <w:r w:rsidRPr="00D402A5">
        <w:rPr>
          <w:lang w:val="de-DE"/>
        </w:rPr>
        <w:t>Hue</w:t>
      </w:r>
      <w:proofErr w:type="spellEnd"/>
      <w:r w:rsidRPr="00D402A5">
        <w:rPr>
          <w:lang w:val="de-DE"/>
        </w:rPr>
        <w:t xml:space="preserve"> </w:t>
      </w:r>
      <w:proofErr w:type="spellStart"/>
      <w:r w:rsidRPr="00D402A5">
        <w:rPr>
          <w:lang w:val="de-DE"/>
        </w:rPr>
        <w:t>Dimmschalter</w:t>
      </w:r>
      <w:proofErr w:type="spellEnd"/>
      <w:r w:rsidRPr="00D402A5">
        <w:rPr>
          <w:lang w:val="de-DE"/>
        </w:rPr>
        <w:t xml:space="preserve">. Mit ihm kann die gesamte Familie voreingestellte Szenen zum Entspannen, Lesen, Konzentrieren oder Aktivieren umgehend bequem steuern, auch ohne Internetverbindung, Smartphones oder weiteres Zubehör. So starten Kinder frisch in den Tag, bewältigen ihre Hausaufgaben konzentrierter und abends erleichtert ein warm-gedimmtes Ambiente das Entspannen. Zugleich eignet sich das Light </w:t>
      </w:r>
      <w:proofErr w:type="spellStart"/>
      <w:r w:rsidRPr="00D402A5">
        <w:rPr>
          <w:lang w:val="de-DE"/>
        </w:rPr>
        <w:t>Recipe</w:t>
      </w:r>
      <w:proofErr w:type="spellEnd"/>
      <w:r w:rsidRPr="00D402A5">
        <w:rPr>
          <w:lang w:val="de-DE"/>
        </w:rPr>
        <w:t xml:space="preserve"> Kit auch zur Ergänzung bestehender Systeme. </w:t>
      </w:r>
    </w:p>
    <w:p w14:paraId="57C8A322" w14:textId="77777777" w:rsidR="00D402A5" w:rsidRPr="00D402A5" w:rsidRDefault="00D402A5" w:rsidP="00D402A5">
      <w:pPr>
        <w:rPr>
          <w:b/>
          <w:lang w:val="de-DE"/>
        </w:rPr>
      </w:pPr>
    </w:p>
    <w:p w14:paraId="47273A80" w14:textId="77777777" w:rsidR="00D402A5" w:rsidRPr="00D402A5" w:rsidRDefault="00D402A5" w:rsidP="00D402A5">
      <w:pPr>
        <w:rPr>
          <w:b/>
          <w:lang w:val="de-DE"/>
        </w:rPr>
      </w:pPr>
      <w:bookmarkStart w:id="2" w:name="_Hlk491275050"/>
      <w:r w:rsidRPr="00D402A5">
        <w:rPr>
          <w:b/>
          <w:lang w:val="de-DE"/>
        </w:rPr>
        <w:t xml:space="preserve">Doppelpacks und erweiterte Starter-Sets </w:t>
      </w:r>
    </w:p>
    <w:p w14:paraId="46FC1099" w14:textId="7F013080" w:rsidR="00D402A5" w:rsidRPr="00D402A5" w:rsidRDefault="00D402A5" w:rsidP="00D402A5">
      <w:pPr>
        <w:rPr>
          <w:lang w:val="de-DE"/>
        </w:rPr>
      </w:pPr>
      <w:r w:rsidRPr="00D402A5">
        <w:rPr>
          <w:lang w:val="de-DE"/>
        </w:rPr>
        <w:t xml:space="preserve">Doppelpacks mit Philips </w:t>
      </w:r>
      <w:proofErr w:type="spellStart"/>
      <w:r w:rsidRPr="00D402A5">
        <w:rPr>
          <w:lang w:val="de-DE"/>
        </w:rPr>
        <w:t>Hue</w:t>
      </w:r>
      <w:proofErr w:type="spellEnd"/>
      <w:r w:rsidRPr="00D402A5">
        <w:rPr>
          <w:lang w:val="de-DE"/>
        </w:rPr>
        <w:t xml:space="preserve">-Lampen erleichtern die Erweiterung bestehender Systeme. </w:t>
      </w:r>
      <w:bookmarkEnd w:id="2"/>
      <w:r w:rsidRPr="00D402A5">
        <w:rPr>
          <w:lang w:val="de-DE"/>
        </w:rPr>
        <w:t xml:space="preserve">Zwei farbfähige E14-Kerzenlampen oder E27-Klassiker der „White </w:t>
      </w:r>
      <w:proofErr w:type="spellStart"/>
      <w:r w:rsidRPr="00D402A5">
        <w:rPr>
          <w:lang w:val="de-DE"/>
        </w:rPr>
        <w:t>and</w:t>
      </w:r>
      <w:proofErr w:type="spellEnd"/>
      <w:r w:rsidRPr="00D402A5">
        <w:rPr>
          <w:lang w:val="de-DE"/>
        </w:rPr>
        <w:t xml:space="preserve"> Color </w:t>
      </w:r>
      <w:proofErr w:type="spellStart"/>
      <w:r w:rsidRPr="00D402A5">
        <w:rPr>
          <w:lang w:val="de-DE"/>
        </w:rPr>
        <w:t>Ambiance</w:t>
      </w:r>
      <w:proofErr w:type="spellEnd"/>
      <w:r w:rsidRPr="00D402A5">
        <w:rPr>
          <w:lang w:val="de-DE"/>
        </w:rPr>
        <w:t>“-Familie</w:t>
      </w:r>
      <w:r w:rsidRPr="00D402A5" w:rsidDel="00A83083">
        <w:rPr>
          <w:lang w:val="de-DE"/>
        </w:rPr>
        <w:t xml:space="preserve"> </w:t>
      </w:r>
      <w:r w:rsidRPr="00D402A5">
        <w:rPr>
          <w:lang w:val="de-DE"/>
        </w:rPr>
        <w:t xml:space="preserve">kommen zu einer unverbindlichen Preisempfehlung von 99,95 Euro in den Handel. Die „White </w:t>
      </w:r>
      <w:proofErr w:type="spellStart"/>
      <w:r w:rsidRPr="00D402A5">
        <w:rPr>
          <w:lang w:val="de-DE"/>
        </w:rPr>
        <w:t>Ambiance</w:t>
      </w:r>
      <w:proofErr w:type="spellEnd"/>
      <w:r w:rsidRPr="00D402A5">
        <w:rPr>
          <w:lang w:val="de-DE"/>
        </w:rPr>
        <w:t xml:space="preserve">“-Varianten bereits zu 59,95 Euro (UVP), „Philips </w:t>
      </w:r>
      <w:proofErr w:type="spellStart"/>
      <w:r w:rsidRPr="00D402A5">
        <w:rPr>
          <w:lang w:val="de-DE"/>
        </w:rPr>
        <w:t>Hue</w:t>
      </w:r>
      <w:proofErr w:type="spellEnd"/>
      <w:r w:rsidRPr="00D402A5">
        <w:rPr>
          <w:lang w:val="de-DE"/>
        </w:rPr>
        <w:t xml:space="preserve"> White“ Doppelpacks für nur 29,95 Euro (UVP). Starter</w:t>
      </w:r>
      <w:r w:rsidR="00081B8C">
        <w:rPr>
          <w:lang w:val="de-DE"/>
        </w:rPr>
        <w:t>-S</w:t>
      </w:r>
      <w:r w:rsidRPr="00D402A5">
        <w:rPr>
          <w:lang w:val="de-DE"/>
        </w:rPr>
        <w:t xml:space="preserve">ets mit Bridge und drei Lampen wird ein Philips </w:t>
      </w:r>
      <w:proofErr w:type="spellStart"/>
      <w:r w:rsidRPr="00D402A5">
        <w:rPr>
          <w:lang w:val="de-DE"/>
        </w:rPr>
        <w:t>Hue</w:t>
      </w:r>
      <w:proofErr w:type="spellEnd"/>
      <w:r w:rsidRPr="00D402A5">
        <w:rPr>
          <w:lang w:val="de-DE"/>
        </w:rPr>
        <w:t xml:space="preserve"> </w:t>
      </w:r>
      <w:proofErr w:type="spellStart"/>
      <w:r w:rsidRPr="00D402A5">
        <w:rPr>
          <w:lang w:val="de-DE"/>
        </w:rPr>
        <w:t>Dimmschalter</w:t>
      </w:r>
      <w:proofErr w:type="spellEnd"/>
      <w:r w:rsidRPr="00D402A5">
        <w:rPr>
          <w:lang w:val="de-DE"/>
        </w:rPr>
        <w:t xml:space="preserve"> beiliegen</w:t>
      </w:r>
      <w:r w:rsidR="009C1329">
        <w:rPr>
          <w:lang w:val="de-DE"/>
        </w:rPr>
        <w:t>.</w:t>
      </w:r>
    </w:p>
    <w:p w14:paraId="4F159E17" w14:textId="77777777" w:rsidR="00D402A5" w:rsidRPr="00D402A5" w:rsidRDefault="00D402A5" w:rsidP="00D402A5">
      <w:pPr>
        <w:rPr>
          <w:lang w:val="de-DE"/>
        </w:rPr>
      </w:pPr>
    </w:p>
    <w:p w14:paraId="0B5EB066" w14:textId="1672345C" w:rsidR="00D402A5" w:rsidRPr="00D402A5" w:rsidRDefault="00D402A5" w:rsidP="00D402A5">
      <w:pPr>
        <w:rPr>
          <w:lang w:val="de-DE"/>
        </w:rPr>
      </w:pPr>
      <w:r w:rsidRPr="00D402A5">
        <w:rPr>
          <w:lang w:val="de-DE"/>
        </w:rPr>
        <w:lastRenderedPageBreak/>
        <w:t xml:space="preserve">In den Handel kommen alle neuen Lampen und Leuchten noch in diesem Herbst. Das Light </w:t>
      </w:r>
      <w:proofErr w:type="spellStart"/>
      <w:r w:rsidRPr="00D402A5">
        <w:rPr>
          <w:lang w:val="de-DE"/>
        </w:rPr>
        <w:t>Recipe</w:t>
      </w:r>
      <w:proofErr w:type="spellEnd"/>
      <w:r w:rsidRPr="00D402A5">
        <w:rPr>
          <w:lang w:val="de-DE"/>
        </w:rPr>
        <w:t xml:space="preserve"> Kit </w:t>
      </w:r>
      <w:r w:rsidR="00081B8C">
        <w:rPr>
          <w:lang w:val="de-DE"/>
        </w:rPr>
        <w:t>ist</w:t>
      </w:r>
      <w:r w:rsidR="00081B8C" w:rsidRPr="00D402A5">
        <w:rPr>
          <w:lang w:val="de-DE"/>
        </w:rPr>
        <w:t xml:space="preserve"> </w:t>
      </w:r>
      <w:r w:rsidRPr="00D402A5">
        <w:rPr>
          <w:lang w:val="de-DE"/>
        </w:rPr>
        <w:t>in Nord</w:t>
      </w:r>
      <w:r w:rsidR="00DB190D">
        <w:rPr>
          <w:lang w:val="de-DE"/>
        </w:rPr>
        <w:t>a</w:t>
      </w:r>
      <w:r w:rsidRPr="00D402A5">
        <w:rPr>
          <w:lang w:val="de-DE"/>
        </w:rPr>
        <w:t xml:space="preserve">merika ab sofort erhältlich. Weitere Informationen zu Philips </w:t>
      </w:r>
      <w:proofErr w:type="spellStart"/>
      <w:r w:rsidRPr="00D402A5">
        <w:rPr>
          <w:lang w:val="de-DE"/>
        </w:rPr>
        <w:t>Hue</w:t>
      </w:r>
      <w:proofErr w:type="spellEnd"/>
      <w:r w:rsidRPr="00D402A5">
        <w:rPr>
          <w:lang w:val="de-DE"/>
        </w:rPr>
        <w:t xml:space="preserve"> Entertainment folgen im Laufe des Jahres.</w:t>
      </w:r>
    </w:p>
    <w:p w14:paraId="3CFDEDD3" w14:textId="77777777" w:rsidR="00BF4535" w:rsidRPr="00877AE0" w:rsidRDefault="00BF4535" w:rsidP="00BF4535">
      <w:pPr>
        <w:rPr>
          <w:rFonts w:cs="Arial"/>
          <w:szCs w:val="22"/>
          <w:lang w:val="de-DE"/>
        </w:rPr>
      </w:pPr>
    </w:p>
    <w:p w14:paraId="74997E28" w14:textId="77777777" w:rsidR="00472F5F" w:rsidRPr="00472F5F" w:rsidRDefault="00626C9C" w:rsidP="00626C9C">
      <w:pPr>
        <w:rPr>
          <w:rFonts w:cs="Calibri"/>
          <w:b/>
          <w:szCs w:val="22"/>
          <w:lang w:val="de-DE"/>
        </w:rPr>
      </w:pPr>
      <w:r w:rsidRPr="00472F5F">
        <w:rPr>
          <w:rFonts w:cs="Calibri"/>
          <w:b/>
          <w:szCs w:val="22"/>
          <w:lang w:val="de-DE"/>
        </w:rPr>
        <w:t>Weitere Informationen für Journalisten</w:t>
      </w:r>
      <w:r w:rsidR="00472F5F" w:rsidRPr="00472F5F">
        <w:rPr>
          <w:rFonts w:cs="Calibri"/>
          <w:b/>
          <w:szCs w:val="22"/>
          <w:lang w:val="de-DE"/>
        </w:rPr>
        <w:t>:</w:t>
      </w:r>
    </w:p>
    <w:p w14:paraId="3F89C1D0" w14:textId="77777777" w:rsidR="00877AE0" w:rsidRPr="004C58F1" w:rsidRDefault="00877AE0" w:rsidP="00877AE0">
      <w:pPr>
        <w:rPr>
          <w:rFonts w:asciiTheme="minorHAnsi" w:eastAsiaTheme="minorHAnsi" w:hAnsiTheme="minorHAnsi" w:cstheme="minorHAnsi"/>
          <w:szCs w:val="22"/>
          <w:lang w:val="de-DE"/>
        </w:rPr>
      </w:pPr>
      <w:r w:rsidRPr="004C58F1">
        <w:rPr>
          <w:rFonts w:asciiTheme="minorHAnsi" w:eastAsiaTheme="minorHAnsi" w:hAnsiTheme="minorHAnsi" w:cstheme="minorHAnsi"/>
          <w:szCs w:val="22"/>
          <w:lang w:val="de-DE"/>
        </w:rPr>
        <w:t>Oliver Klug</w:t>
      </w:r>
    </w:p>
    <w:p w14:paraId="22DD1704" w14:textId="77777777" w:rsidR="00877AE0" w:rsidRPr="004C58F1" w:rsidRDefault="00877AE0" w:rsidP="00877AE0">
      <w:pPr>
        <w:rPr>
          <w:rFonts w:asciiTheme="minorHAnsi" w:eastAsiaTheme="minorHAnsi" w:hAnsiTheme="minorHAnsi" w:cstheme="minorHAnsi"/>
          <w:szCs w:val="22"/>
          <w:lang w:val="de-DE"/>
        </w:rPr>
      </w:pPr>
      <w:r w:rsidRPr="004C58F1">
        <w:rPr>
          <w:rFonts w:asciiTheme="minorHAnsi" w:eastAsiaTheme="minorHAnsi" w:hAnsiTheme="minorHAnsi" w:cstheme="minorHAnsi"/>
          <w:szCs w:val="22"/>
          <w:lang w:val="de-DE"/>
        </w:rPr>
        <w:t>Pressesprecher</w:t>
      </w:r>
    </w:p>
    <w:p w14:paraId="16C8AEC0" w14:textId="77777777" w:rsidR="00877AE0" w:rsidRPr="004C58F1" w:rsidRDefault="00877AE0" w:rsidP="00877AE0">
      <w:pPr>
        <w:rPr>
          <w:rFonts w:asciiTheme="minorHAnsi" w:eastAsiaTheme="minorHAnsi" w:hAnsiTheme="minorHAnsi" w:cstheme="minorHAnsi"/>
          <w:szCs w:val="22"/>
          <w:lang w:val="de-DE"/>
        </w:rPr>
      </w:pPr>
      <w:r w:rsidRPr="004C58F1">
        <w:rPr>
          <w:rFonts w:asciiTheme="minorHAnsi" w:eastAsiaTheme="minorHAnsi" w:hAnsiTheme="minorHAnsi" w:cstheme="minorHAnsi"/>
          <w:szCs w:val="22"/>
          <w:lang w:val="de-DE"/>
        </w:rPr>
        <w:t>Tel: +49 (0) 152 22 80 05 44</w:t>
      </w:r>
    </w:p>
    <w:p w14:paraId="59BC498A" w14:textId="77777777" w:rsidR="00D402A5" w:rsidRPr="004C58F1" w:rsidRDefault="00D402A5" w:rsidP="00D402A5">
      <w:pPr>
        <w:pStyle w:val="s4"/>
        <w:spacing w:before="0" w:beforeAutospacing="0" w:after="0" w:afterAutospacing="0"/>
        <w:rPr>
          <w:rFonts w:asciiTheme="minorHAnsi" w:hAnsiTheme="minorHAnsi" w:cstheme="minorHAnsi"/>
          <w:lang w:val="de-DE"/>
        </w:rPr>
      </w:pPr>
      <w:r w:rsidRPr="004C58F1">
        <w:rPr>
          <w:rFonts w:asciiTheme="minorHAnsi" w:hAnsiTheme="minorHAnsi" w:cstheme="minorHAnsi"/>
          <w:lang w:val="de-DE"/>
        </w:rPr>
        <w:t>E-</w:t>
      </w:r>
      <w:r>
        <w:rPr>
          <w:rFonts w:asciiTheme="minorHAnsi" w:hAnsiTheme="minorHAnsi" w:cstheme="minorHAnsi"/>
          <w:lang w:val="de-DE"/>
        </w:rPr>
        <w:t>M</w:t>
      </w:r>
      <w:r w:rsidRPr="004C58F1">
        <w:rPr>
          <w:rFonts w:asciiTheme="minorHAnsi" w:hAnsiTheme="minorHAnsi" w:cstheme="minorHAnsi"/>
          <w:lang w:val="de-DE"/>
        </w:rPr>
        <w:t xml:space="preserve">ail: </w:t>
      </w:r>
      <w:hyperlink r:id="rId10" w:history="1">
        <w:r w:rsidRPr="005F4CB9">
          <w:rPr>
            <w:rStyle w:val="Hyperlink"/>
            <w:rFonts w:asciiTheme="minorHAnsi" w:hAnsiTheme="minorHAnsi" w:cstheme="minorHAnsi"/>
            <w:lang w:val="de-DE"/>
          </w:rPr>
          <w:t>oliver.klug@philips.com</w:t>
        </w:r>
      </w:hyperlink>
      <w:r w:rsidRPr="004C58F1" w:rsidDel="00975448">
        <w:rPr>
          <w:rFonts w:asciiTheme="minorHAnsi" w:hAnsiTheme="minorHAnsi" w:cstheme="minorHAnsi"/>
          <w:lang w:val="de-DE"/>
        </w:rPr>
        <w:t xml:space="preserve"> </w:t>
      </w:r>
    </w:p>
    <w:p w14:paraId="00F4C0CC" w14:textId="77777777" w:rsidR="007924F8" w:rsidRDefault="007924F8" w:rsidP="007924F8">
      <w:pPr>
        <w:rPr>
          <w:rFonts w:asciiTheme="minorHAnsi" w:hAnsiTheme="minorHAnsi" w:cstheme="minorHAnsi"/>
          <w:szCs w:val="22"/>
          <w:lang w:val="de-DE"/>
        </w:rPr>
      </w:pPr>
    </w:p>
    <w:p w14:paraId="42C76F2C" w14:textId="77777777" w:rsidR="009C1329" w:rsidRDefault="009C1329" w:rsidP="009C1329">
      <w:pPr>
        <w:rPr>
          <w:rFonts w:asciiTheme="minorHAnsi" w:hAnsiTheme="minorHAnsi" w:cstheme="minorHAnsi"/>
          <w:b/>
          <w:szCs w:val="24"/>
          <w:lang w:val="de-DE"/>
        </w:rPr>
      </w:pPr>
      <w:r>
        <w:rPr>
          <w:rFonts w:asciiTheme="minorHAnsi" w:hAnsiTheme="minorHAnsi" w:cstheme="minorHAnsi"/>
          <w:b/>
          <w:szCs w:val="24"/>
          <w:lang w:val="de-DE"/>
        </w:rPr>
        <w:t xml:space="preserve">IFA Presseseite mit weiteren Philips </w:t>
      </w:r>
      <w:proofErr w:type="spellStart"/>
      <w:r>
        <w:rPr>
          <w:rFonts w:asciiTheme="minorHAnsi" w:hAnsiTheme="minorHAnsi" w:cstheme="minorHAnsi"/>
          <w:b/>
          <w:szCs w:val="24"/>
          <w:lang w:val="de-DE"/>
        </w:rPr>
        <w:t>Hue</w:t>
      </w:r>
      <w:proofErr w:type="spellEnd"/>
      <w:r>
        <w:rPr>
          <w:rFonts w:asciiTheme="minorHAnsi" w:hAnsiTheme="minorHAnsi" w:cstheme="minorHAnsi"/>
          <w:b/>
          <w:szCs w:val="24"/>
          <w:lang w:val="de-DE"/>
        </w:rPr>
        <w:t>-Neuheiten:</w:t>
      </w:r>
    </w:p>
    <w:p w14:paraId="7800C485" w14:textId="77777777" w:rsidR="009C1329" w:rsidRPr="00457448" w:rsidRDefault="00FB0AC7" w:rsidP="009C1329">
      <w:pPr>
        <w:rPr>
          <w:rFonts w:asciiTheme="minorHAnsi" w:hAnsiTheme="minorHAnsi" w:cstheme="minorHAnsi"/>
          <w:szCs w:val="24"/>
        </w:rPr>
      </w:pPr>
      <w:hyperlink r:id="rId11" w:history="1">
        <w:r w:rsidR="009C1329" w:rsidRPr="00457448">
          <w:rPr>
            <w:rStyle w:val="Hyperlink"/>
            <w:rFonts w:asciiTheme="minorHAnsi" w:hAnsiTheme="minorHAnsi" w:cstheme="minorHAnsi"/>
            <w:szCs w:val="24"/>
          </w:rPr>
          <w:t>www2.philips.de/konsumentenpresse/beleuchtung</w:t>
        </w:r>
      </w:hyperlink>
      <w:r w:rsidR="009C1329" w:rsidRPr="00457448">
        <w:rPr>
          <w:rFonts w:asciiTheme="minorHAnsi" w:hAnsiTheme="minorHAnsi" w:cstheme="minorHAnsi"/>
          <w:szCs w:val="24"/>
        </w:rPr>
        <w:t xml:space="preserve"> </w:t>
      </w:r>
    </w:p>
    <w:p w14:paraId="3AB78D8A" w14:textId="77777777" w:rsidR="009C1329" w:rsidRPr="00457448" w:rsidRDefault="009C1329" w:rsidP="007924F8">
      <w:pPr>
        <w:rPr>
          <w:rFonts w:asciiTheme="minorHAnsi" w:hAnsiTheme="minorHAnsi" w:cstheme="minorHAnsi"/>
          <w:szCs w:val="22"/>
        </w:rPr>
      </w:pPr>
    </w:p>
    <w:p w14:paraId="4894F5B3" w14:textId="77777777" w:rsidR="00EE4D18" w:rsidRPr="00457448" w:rsidRDefault="00EE4D18" w:rsidP="00EE4D18">
      <w:pPr>
        <w:rPr>
          <w:rFonts w:asciiTheme="minorHAnsi" w:hAnsiTheme="minorHAnsi" w:cstheme="minorHAnsi"/>
          <w:szCs w:val="22"/>
        </w:rPr>
      </w:pPr>
      <w:proofErr w:type="spellStart"/>
      <w:r w:rsidRPr="00457448">
        <w:rPr>
          <w:rFonts w:asciiTheme="minorHAnsi" w:hAnsiTheme="minorHAnsi" w:cstheme="minorHAnsi"/>
          <w:b/>
          <w:bCs/>
          <w:iCs/>
          <w:szCs w:val="22"/>
        </w:rPr>
        <w:t>Über</w:t>
      </w:r>
      <w:proofErr w:type="spellEnd"/>
      <w:r w:rsidRPr="00457448">
        <w:rPr>
          <w:rFonts w:asciiTheme="minorHAnsi" w:hAnsiTheme="minorHAnsi" w:cstheme="minorHAnsi"/>
          <w:b/>
          <w:bCs/>
          <w:iCs/>
          <w:szCs w:val="22"/>
        </w:rPr>
        <w:t xml:space="preserve"> Philips Lighting</w:t>
      </w:r>
    </w:p>
    <w:p w14:paraId="1E90084B" w14:textId="0230EC4D" w:rsidR="009A39D4" w:rsidRPr="00D402A5" w:rsidRDefault="00D402A5" w:rsidP="00D402A5">
      <w:pPr>
        <w:pStyle w:val="s4"/>
        <w:spacing w:before="0" w:beforeAutospacing="0" w:after="0" w:afterAutospacing="0"/>
        <w:rPr>
          <w:u w:val="single"/>
          <w:lang w:val="de-DE"/>
        </w:rPr>
      </w:pPr>
      <w:r w:rsidRPr="004C58F1">
        <w:rPr>
          <w:lang w:val="de-DE"/>
        </w:rPr>
        <w:t xml:space="preserve">Philips </w:t>
      </w:r>
      <w:proofErr w:type="spellStart"/>
      <w:r w:rsidRPr="004C58F1">
        <w:rPr>
          <w:lang w:val="de-DE"/>
        </w:rPr>
        <w:t>Lighting</w:t>
      </w:r>
      <w:proofErr w:type="spellEnd"/>
      <w:r w:rsidRPr="004C58F1">
        <w:rPr>
          <w:lang w:val="de-DE"/>
        </w:rPr>
        <w:t xml:space="preserve"> (Euronext Amsterdam: LIGHT) ist ein weltweit führender Anbieter von Beleuchtungsprodukten, -systemen sowie -services. Das Unternehmen kombiniert seine Erkenntnisse um die positive Wirkung von Licht auf Menschen mit einer umfassenden Technologiekompetenz für innovative digitale Beleuchtungssysteme. Mit diesen erschließt es neue Anwendungs- und Geschäftsfelder, ermöglicht faszinierende Beleuchtungserlebnisse und trägt dazu bei, das Leben von Menschen zu verbessern. Sowohl für Geschäftskunden als auch für Endverbraucher verkauft Philips </w:t>
      </w:r>
      <w:proofErr w:type="spellStart"/>
      <w:r w:rsidRPr="004C58F1">
        <w:rPr>
          <w:lang w:val="de-DE"/>
        </w:rPr>
        <w:t>Lighting</w:t>
      </w:r>
      <w:proofErr w:type="spellEnd"/>
      <w:r w:rsidRPr="004C58F1">
        <w:rPr>
          <w:lang w:val="de-DE"/>
        </w:rPr>
        <w:t xml:space="preserve">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2016 hat Philips </w:t>
      </w:r>
      <w:proofErr w:type="spellStart"/>
      <w:r w:rsidRPr="004C58F1">
        <w:rPr>
          <w:lang w:val="de-DE"/>
        </w:rPr>
        <w:t>Lighting</w:t>
      </w:r>
      <w:proofErr w:type="spellEnd"/>
      <w:r w:rsidRPr="004C58F1">
        <w:rPr>
          <w:lang w:val="de-DE"/>
        </w:rPr>
        <w:t xml:space="preserve"> mit weltweit 34.000 Mitarbeitern in mehr als 70 Ländern einen Umsatz von 7,1 Milliarden Euro erzielt. Neuigkeiten veröffentlicht Philips </w:t>
      </w:r>
      <w:proofErr w:type="spellStart"/>
      <w:r w:rsidRPr="004C58F1">
        <w:rPr>
          <w:lang w:val="de-DE"/>
        </w:rPr>
        <w:t>Lighting</w:t>
      </w:r>
      <w:proofErr w:type="spellEnd"/>
      <w:r w:rsidRPr="004C58F1">
        <w:rPr>
          <w:lang w:val="de-DE"/>
        </w:rPr>
        <w:t xml:space="preserve"> auf </w:t>
      </w:r>
      <w:hyperlink r:id="rId12" w:history="1">
        <w:r w:rsidRPr="004C58F1">
          <w:rPr>
            <w:rStyle w:val="Hyperlink"/>
            <w:lang w:val="de-DE"/>
          </w:rPr>
          <w:t>www.philips.de/lightingnewsroom</w:t>
        </w:r>
      </w:hyperlink>
      <w:r w:rsidRPr="004C58F1">
        <w:rPr>
          <w:lang w:val="de-DE"/>
        </w:rPr>
        <w:t>.</w:t>
      </w:r>
      <w:r w:rsidRPr="004C58F1" w:rsidDel="00975448">
        <w:rPr>
          <w:lang w:val="de-DE"/>
        </w:rPr>
        <w:t xml:space="preserve"> </w:t>
      </w:r>
      <w:bookmarkStart w:id="3" w:name="_30j0zll" w:colFirst="0" w:colLast="0"/>
      <w:bookmarkEnd w:id="3"/>
    </w:p>
    <w:sectPr w:rsidR="009A39D4" w:rsidRPr="00D402A5" w:rsidSect="001C2732">
      <w:headerReference w:type="default" r:id="rId13"/>
      <w:footerReference w:type="default" r:id="rId14"/>
      <w:headerReference w:type="first" r:id="rId15"/>
      <w:footerReference w:type="first" r:id="rId16"/>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7ECBF" w14:textId="77777777" w:rsidR="00A85A9B" w:rsidRDefault="00A85A9B">
      <w:r>
        <w:separator/>
      </w:r>
    </w:p>
  </w:endnote>
  <w:endnote w:type="continuationSeparator" w:id="0">
    <w:p w14:paraId="1C3FCAFD" w14:textId="77777777" w:rsidR="00A85A9B" w:rsidRDefault="00A8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Sans">
    <w:altName w:val="Times New Roman"/>
    <w:charset w:val="00"/>
    <w:family w:val="auto"/>
    <w:pitch w:val="variable"/>
    <w:sig w:usb0="00000083" w:usb1="00000000" w:usb2="00000000" w:usb3="00000000" w:csb0="00000009" w:csb1="00000000"/>
  </w:font>
  <w:font w:name="centrale_sans_book">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82484"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20A69" w14:textId="77777777" w:rsidR="005D0415" w:rsidRPr="009E2945" w:rsidRDefault="005D0415" w:rsidP="009E2945">
    <w:pPr>
      <w:framePr w:w="9979" w:h="567" w:wrap="notBeside" w:vAnchor="page" w:hAnchor="page" w:x="1736" w:yAlign="bottom"/>
      <w:spacing w:line="14" w:lineRule="exact"/>
      <w:rPr>
        <w:noProof/>
        <w:sz w:val="2"/>
        <w:szCs w:val="2"/>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4CB1E211" w14:textId="77777777" w:rsidTr="00F77841">
      <w:trPr>
        <w:cantSplit/>
        <w:trHeight w:val="454"/>
      </w:trPr>
      <w:tc>
        <w:tcPr>
          <w:tcW w:w="8414" w:type="dxa"/>
        </w:tcPr>
        <w:p w14:paraId="4D262DA5" w14:textId="77777777" w:rsidR="009E2945" w:rsidRPr="009E2945" w:rsidRDefault="009E2945" w:rsidP="00976DEC">
          <w:pPr>
            <w:framePr w:w="9979" w:h="567" w:wrap="notBeside" w:vAnchor="page" w:hAnchor="page" w:x="1736" w:yAlign="bottom"/>
            <w:spacing w:line="180" w:lineRule="exact"/>
            <w:rPr>
              <w:rFonts w:cs="Calibri"/>
              <w:noProof/>
              <w:sz w:val="16"/>
              <w:szCs w:val="16"/>
            </w:rPr>
          </w:pPr>
          <w:bookmarkStart w:id="9" w:name="MLTableFooter"/>
        </w:p>
      </w:tc>
    </w:tr>
    <w:tr w:rsidR="009E2945" w:rsidRPr="00A613E1" w14:paraId="6139F78A" w14:textId="77777777" w:rsidTr="00F77841">
      <w:trPr>
        <w:cantSplit/>
        <w:trHeight w:hRule="exact" w:val="907"/>
      </w:trPr>
      <w:tc>
        <w:tcPr>
          <w:tcW w:w="8414" w:type="dxa"/>
          <w:vAlign w:val="bottom"/>
        </w:tcPr>
        <w:p w14:paraId="5F3A78D2" w14:textId="77777777" w:rsidR="009E2945" w:rsidRPr="009E2945" w:rsidRDefault="00225849" w:rsidP="009E2945">
          <w:pPr>
            <w:framePr w:w="9979" w:h="567" w:wrap="notBeside" w:vAnchor="page" w:hAnchor="page" w:x="1736" w:yAlign="bottom"/>
            <w:jc w:val="center"/>
            <w:rPr>
              <w:rFonts w:cs="Calibri"/>
              <w:noProof/>
              <w:sz w:val="16"/>
              <w:szCs w:val="16"/>
            </w:rPr>
          </w:pPr>
          <w:bookmarkStart w:id="10" w:name="LgoShield2013"/>
          <w:r>
            <w:rPr>
              <w:noProof/>
              <w:sz w:val="16"/>
            </w:rPr>
            <w:t xml:space="preserve"> </w:t>
          </w:r>
          <w:bookmarkEnd w:id="10"/>
        </w:p>
      </w:tc>
    </w:tr>
    <w:tr w:rsidR="009E2945" w:rsidRPr="00A613E1" w14:paraId="5D02C836" w14:textId="77777777" w:rsidTr="00F77841">
      <w:trPr>
        <w:cantSplit/>
        <w:trHeight w:hRule="exact" w:val="454"/>
      </w:trPr>
      <w:tc>
        <w:tcPr>
          <w:tcW w:w="8414" w:type="dxa"/>
        </w:tcPr>
        <w:p w14:paraId="07DA4E84" w14:textId="77777777" w:rsidR="009E2945" w:rsidRPr="009E2945" w:rsidRDefault="009E2945" w:rsidP="00976DEC">
          <w:pPr>
            <w:framePr w:w="9979" w:h="567" w:wrap="notBeside" w:vAnchor="page" w:hAnchor="page" w:x="1736" w:yAlign="bottom"/>
            <w:spacing w:line="180" w:lineRule="exact"/>
            <w:rPr>
              <w:rFonts w:cs="Calibri"/>
              <w:noProof/>
              <w:sz w:val="16"/>
              <w:szCs w:val="16"/>
            </w:rPr>
          </w:pPr>
        </w:p>
      </w:tc>
    </w:tr>
    <w:tr w:rsidR="00570A71" w:rsidRPr="007F663B" w14:paraId="5CE651B0" w14:textId="77777777" w:rsidTr="00F77841">
      <w:trPr>
        <w:cantSplit/>
        <w:trHeight w:val="493"/>
      </w:trPr>
      <w:tc>
        <w:tcPr>
          <w:tcW w:w="8414" w:type="dxa"/>
        </w:tcPr>
        <w:p w14:paraId="4EC7AA8A" w14:textId="77777777" w:rsidR="00570A71" w:rsidRPr="009B03CB" w:rsidRDefault="00570A71" w:rsidP="00976DEC">
          <w:pPr>
            <w:framePr w:w="9979" w:h="567" w:wrap="notBeside" w:vAnchor="page" w:hAnchor="page" w:x="1736" w:yAlign="bottom"/>
            <w:spacing w:line="180" w:lineRule="exact"/>
            <w:rPr>
              <w:rFonts w:cs="Calibri"/>
              <w:noProof/>
              <w:sz w:val="16"/>
              <w:szCs w:val="16"/>
            </w:rPr>
          </w:pPr>
        </w:p>
      </w:tc>
    </w:tr>
    <w:bookmarkEnd w:id="9"/>
  </w:tbl>
  <w:p w14:paraId="0AD8B9D0" w14:textId="77777777" w:rsidR="00431130" w:rsidRPr="009E2945" w:rsidRDefault="00431130" w:rsidP="00976DEC">
    <w:pPr>
      <w:framePr w:w="9979" w:h="567" w:wrap="notBeside" w:vAnchor="page" w:hAnchor="page" w:x="1736" w:yAlign="bottom"/>
      <w:shd w:val="clear" w:color="FFFFFF" w:fill="auto"/>
      <w:rPr>
        <w:noProof/>
        <w:sz w:val="2"/>
        <w:szCs w:val="2"/>
      </w:rPr>
    </w:pPr>
  </w:p>
  <w:p w14:paraId="375D111E" w14:textId="77777777" w:rsidR="005D0415" w:rsidRDefault="005D0415">
    <w:pPr>
      <w:framePr w:w="1418" w:h="1134" w:hSpace="284" w:wrap="around" w:vAnchor="page" w:hAnchor="page" w:xAlign="right" w:y="12475"/>
      <w:shd w:val="clear" w:color="FFFFFF" w:fill="auto"/>
    </w:pPr>
  </w:p>
  <w:p w14:paraId="08667A5A" w14:textId="77777777" w:rsidR="005D0415" w:rsidRDefault="005D0415">
    <w:pPr>
      <w:tabs>
        <w:tab w:val="left" w:pos="7035"/>
      </w:tabs>
      <w:spacing w:line="1400" w:lineRule="exact"/>
      <w:rPr>
        <w:sz w:val="2"/>
      </w:rPr>
    </w:pPr>
  </w:p>
  <w:p w14:paraId="5E7088FD" w14:textId="77777777" w:rsidR="005D0415" w:rsidRDefault="005D0415">
    <w:pPr>
      <w:spacing w:line="240" w:lineRule="exact"/>
      <w:rPr>
        <w:sz w:val="2"/>
      </w:rPr>
    </w:pPr>
  </w:p>
  <w:p w14:paraId="1E4437E4" w14:textId="77777777" w:rsidR="005D0415" w:rsidRDefault="005D0415">
    <w:pPr>
      <w:spacing w:line="240" w:lineRule="exac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86240" w14:textId="77777777" w:rsidR="00A85A9B" w:rsidRDefault="00A85A9B">
      <w:r>
        <w:separator/>
      </w:r>
    </w:p>
  </w:footnote>
  <w:footnote w:type="continuationSeparator" w:id="0">
    <w:p w14:paraId="3A1F9920" w14:textId="77777777" w:rsidR="00A85A9B" w:rsidRDefault="00A85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A0A60" w14:textId="77777777" w:rsidR="005D0415" w:rsidRDefault="005D0415">
    <w:pPr>
      <w:spacing w:line="332" w:lineRule="exact"/>
      <w:rPr>
        <w:noProof/>
      </w:rPr>
    </w:pPr>
  </w:p>
  <w:p w14:paraId="283CFC63" w14:textId="77777777" w:rsidR="005D0415" w:rsidRDefault="005D0415">
    <w:pPr>
      <w:framePr w:w="737" w:h="1746" w:hRule="exact" w:hSpace="181" w:wrap="around" w:vAnchor="page" w:hAnchor="page" w:x="800" w:yAlign="bottom"/>
      <w:shd w:val="solid" w:color="FFFFFF" w:fill="auto"/>
      <w:rPr>
        <w:sz w:val="2"/>
      </w:rPr>
    </w:pPr>
  </w:p>
  <w:p w14:paraId="46AB3104" w14:textId="77777777" w:rsidR="009E2945" w:rsidRDefault="003F4820" w:rsidP="00FD097C">
    <w:pPr>
      <w:framePr w:w="6057" w:h="856" w:wrap="around" w:vAnchor="page" w:hAnchor="page" w:x="1736" w:y="1243"/>
      <w:spacing w:line="720" w:lineRule="auto"/>
    </w:pPr>
    <w:bookmarkStart w:id="4" w:name="LgoWordmarkPage2"/>
    <w:r>
      <w:rPr>
        <w:rFonts w:cs="Calibri"/>
        <w:noProof/>
        <w:lang w:val="de-DE" w:eastAsia="de-DE" w:bidi="ar-SA"/>
      </w:rPr>
      <w:drawing>
        <wp:inline distT="0" distB="0" distL="0" distR="0" wp14:anchorId="553AD733" wp14:editId="4D5E903A">
          <wp:extent cx="2333625" cy="25717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57175"/>
                  </a:xfrm>
                  <a:prstGeom prst="rect">
                    <a:avLst/>
                  </a:prstGeom>
                  <a:noFill/>
                  <a:ln>
                    <a:noFill/>
                  </a:ln>
                </pic:spPr>
              </pic:pic>
            </a:graphicData>
          </a:graphic>
        </wp:inline>
      </w:drawing>
    </w:r>
    <w:r>
      <w:t xml:space="preserve"> </w:t>
    </w:r>
    <w:bookmarkEnd w:id="4"/>
    <w:r>
      <w:t xml:space="preserve"> </w:t>
    </w:r>
  </w:p>
  <w:p w14:paraId="30843222" w14:textId="77777777" w:rsidR="00464CE7" w:rsidRDefault="00D6376D">
    <w:pPr>
      <w:spacing w:line="240" w:lineRule="exact"/>
    </w:pPr>
    <w:r>
      <w:fldChar w:fldCharType="begin" w:fldLock="1"/>
    </w:r>
    <w:r w:rsidR="005D0415">
      <w:instrText xml:space="preserve"> REF Dashes \h </w:instrText>
    </w:r>
    <w:r>
      <w:fldChar w:fldCharType="separate"/>
    </w:r>
  </w:p>
  <w:p w14:paraId="5A84075C" w14:textId="77777777" w:rsidR="005D0415" w:rsidRDefault="00D6376D">
    <w:pPr>
      <w:spacing w:line="332" w:lineRule="exact"/>
    </w:pPr>
    <w:r>
      <w:fldChar w:fldCharType="end"/>
    </w:r>
  </w:p>
  <w:p w14:paraId="161B396E" w14:textId="77777777" w:rsidR="005D0415" w:rsidRDefault="005D0415">
    <w:pPr>
      <w:spacing w:line="332" w:lineRule="exact"/>
    </w:pPr>
  </w:p>
  <w:tbl>
    <w:tblPr>
      <w:tblW w:w="12039" w:type="dxa"/>
      <w:tblLayout w:type="fixed"/>
      <w:tblCellMar>
        <w:left w:w="0" w:type="dxa"/>
        <w:right w:w="170" w:type="dxa"/>
      </w:tblCellMar>
      <w:tblLook w:val="0000" w:firstRow="0" w:lastRow="0" w:firstColumn="0" w:lastColumn="0" w:noHBand="0" w:noVBand="0"/>
    </w:tblPr>
    <w:tblGrid>
      <w:gridCol w:w="4756"/>
      <w:gridCol w:w="1585"/>
      <w:gridCol w:w="2590"/>
      <w:gridCol w:w="3108"/>
    </w:tblGrid>
    <w:tr w:rsidR="00F5465A" w14:paraId="628DEE17" w14:textId="77777777" w:rsidTr="00F5465A">
      <w:trPr>
        <w:cantSplit/>
      </w:trPr>
      <w:tc>
        <w:tcPr>
          <w:tcW w:w="4756" w:type="dxa"/>
        </w:tcPr>
        <w:p w14:paraId="2D76DEBE" w14:textId="77777777" w:rsidR="00F5465A" w:rsidRDefault="00F5465A"/>
      </w:tc>
      <w:tc>
        <w:tcPr>
          <w:tcW w:w="1585" w:type="dxa"/>
        </w:tcPr>
        <w:p w14:paraId="444BF830" w14:textId="77777777" w:rsidR="00F5465A" w:rsidRDefault="00F5465A"/>
      </w:tc>
      <w:tc>
        <w:tcPr>
          <w:tcW w:w="2590" w:type="dxa"/>
          <w:tcMar>
            <w:right w:w="0" w:type="dxa"/>
          </w:tcMar>
        </w:tcPr>
        <w:p w14:paraId="317D291F" w14:textId="77777777" w:rsidR="00F5465A" w:rsidRPr="0001308C" w:rsidRDefault="00446951" w:rsidP="00F5465A">
          <w:pPr>
            <w:jc w:val="right"/>
            <w:rPr>
              <w:sz w:val="16"/>
              <w:szCs w:val="16"/>
            </w:rPr>
          </w:pPr>
          <w:bookmarkStart w:id="5" w:name="Page"/>
          <w:proofErr w:type="spellStart"/>
          <w:r>
            <w:rPr>
              <w:sz w:val="16"/>
              <w:szCs w:val="16"/>
              <w:lang w:val="en-GB"/>
            </w:rPr>
            <w:t>Seite</w:t>
          </w:r>
          <w:proofErr w:type="spellEnd"/>
          <w:r>
            <w:rPr>
              <w:sz w:val="16"/>
              <w:szCs w:val="16"/>
              <w:lang w:val="en-GB"/>
            </w:rPr>
            <w:t xml:space="preserve">: </w:t>
          </w:r>
          <w:bookmarkEnd w:id="5"/>
          <w:r w:rsidRPr="0001308C">
            <w:rPr>
              <w:sz w:val="16"/>
              <w:szCs w:val="16"/>
              <w:lang w:val="en-GB"/>
            </w:rPr>
            <w:t xml:space="preserve"> </w:t>
          </w:r>
          <w:r w:rsidR="00D6376D" w:rsidRPr="0001308C">
            <w:rPr>
              <w:sz w:val="16"/>
              <w:szCs w:val="16"/>
              <w:lang w:val="en-GB"/>
            </w:rPr>
            <w:fldChar w:fldCharType="begin"/>
          </w:r>
          <w:r w:rsidRPr="0001308C">
            <w:rPr>
              <w:sz w:val="16"/>
              <w:szCs w:val="16"/>
              <w:lang w:val="en-GB"/>
            </w:rPr>
            <w:instrText xml:space="preserve"> Page </w:instrText>
          </w:r>
          <w:r w:rsidR="00D6376D" w:rsidRPr="0001308C">
            <w:rPr>
              <w:sz w:val="16"/>
              <w:szCs w:val="16"/>
              <w:lang w:val="en-GB"/>
            </w:rPr>
            <w:fldChar w:fldCharType="separate"/>
          </w:r>
          <w:r w:rsidR="00FB0AC7">
            <w:rPr>
              <w:noProof/>
              <w:sz w:val="16"/>
              <w:szCs w:val="16"/>
              <w:lang w:val="en-GB"/>
            </w:rPr>
            <w:t>2</w:t>
          </w:r>
          <w:r w:rsidR="00D6376D" w:rsidRPr="0001308C">
            <w:rPr>
              <w:sz w:val="16"/>
              <w:szCs w:val="16"/>
              <w:lang w:val="en-GB"/>
            </w:rPr>
            <w:fldChar w:fldCharType="end"/>
          </w:r>
        </w:p>
      </w:tc>
      <w:tc>
        <w:tcPr>
          <w:tcW w:w="3108" w:type="dxa"/>
        </w:tcPr>
        <w:p w14:paraId="299F6261" w14:textId="77777777" w:rsidR="00F5465A" w:rsidRDefault="00F5465A" w:rsidP="00F5465A">
          <w:pPr>
            <w:jc w:val="right"/>
            <w:rPr>
              <w:sz w:val="16"/>
              <w:szCs w:val="16"/>
            </w:rPr>
          </w:pPr>
        </w:p>
      </w:tc>
    </w:tr>
  </w:tbl>
  <w:p w14:paraId="79F3D3CD" w14:textId="77777777" w:rsidR="005D0415" w:rsidRDefault="005D0415">
    <w:pPr>
      <w:spacing w:line="33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4151F" w14:textId="77777777" w:rsidR="005D0415" w:rsidRDefault="005D0415">
    <w:pPr>
      <w:spacing w:line="240" w:lineRule="exact"/>
      <w:rPr>
        <w:noProof/>
      </w:rPr>
    </w:pPr>
    <w:bookmarkStart w:id="6" w:name="LgoWordmarkRef"/>
  </w:p>
  <w:p w14:paraId="6FCB3082" w14:textId="77777777" w:rsidR="005D0415" w:rsidRDefault="005D0415">
    <w:pPr>
      <w:spacing w:line="240" w:lineRule="exact"/>
    </w:pPr>
    <w:bookmarkStart w:id="7" w:name="Dashes"/>
    <w:bookmarkEnd w:id="6"/>
  </w:p>
  <w:bookmarkEnd w:id="7"/>
  <w:p w14:paraId="6110DACB" w14:textId="77777777" w:rsidR="005D0415" w:rsidRDefault="005D0415">
    <w:pPr>
      <w:spacing w:line="240" w:lineRule="exact"/>
    </w:pPr>
  </w:p>
  <w:p w14:paraId="5EA6896B" w14:textId="77777777" w:rsidR="005D0415" w:rsidRDefault="005D0415">
    <w:pPr>
      <w:spacing w:line="240" w:lineRule="exact"/>
    </w:pPr>
  </w:p>
  <w:p w14:paraId="35F2A863" w14:textId="77777777" w:rsidR="005D0415" w:rsidRDefault="005D0415">
    <w:pPr>
      <w:spacing w:line="240" w:lineRule="exact"/>
    </w:pPr>
  </w:p>
  <w:p w14:paraId="3932A1A0" w14:textId="77777777" w:rsidR="00D426B5" w:rsidRDefault="003F4820" w:rsidP="009C16F2">
    <w:pPr>
      <w:framePr w:w="6198" w:h="964" w:hRule="exact" w:wrap="around" w:vAnchor="page" w:hAnchor="page" w:x="1736" w:y="1050" w:anchorLock="1"/>
      <w:ind w:right="15"/>
      <w:rPr>
        <w:noProof/>
      </w:rPr>
    </w:pPr>
    <w:bookmarkStart w:id="8" w:name="LgoWordmark"/>
    <w:r>
      <w:rPr>
        <w:rFonts w:cs="Calibri"/>
        <w:noProof/>
        <w:lang w:val="de-DE" w:eastAsia="de-DE" w:bidi="ar-SA"/>
      </w:rPr>
      <w:drawing>
        <wp:inline distT="0" distB="0" distL="0" distR="0" wp14:anchorId="3FCFCC99" wp14:editId="21E8E705">
          <wp:extent cx="4000500" cy="4857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 r="-6442" b="-16438"/>
                  <a:stretch>
                    <a:fillRect/>
                  </a:stretch>
                </pic:blipFill>
                <pic:spPr bwMode="auto">
                  <a:xfrm>
                    <a:off x="0" y="0"/>
                    <a:ext cx="4000500" cy="485775"/>
                  </a:xfrm>
                  <a:prstGeom prst="rect">
                    <a:avLst/>
                  </a:prstGeom>
                  <a:noFill/>
                  <a:ln>
                    <a:noFill/>
                  </a:ln>
                </pic:spPr>
              </pic:pic>
            </a:graphicData>
          </a:graphic>
        </wp:inline>
      </w:drawing>
    </w:r>
    <w:r>
      <w:t xml:space="preserve"> </w:t>
    </w:r>
    <w:bookmarkEnd w:id="8"/>
    <w:r>
      <w:t xml:space="preserve"> </w:t>
    </w:r>
  </w:p>
  <w:p w14:paraId="666F51C9" w14:textId="77777777" w:rsidR="005D0415" w:rsidRDefault="005D0415">
    <w:pPr>
      <w:spacing w:line="240" w:lineRule="exact"/>
    </w:pPr>
  </w:p>
  <w:p w14:paraId="57A183FB" w14:textId="77777777" w:rsidR="005D0415" w:rsidRDefault="005D0415">
    <w:pPr>
      <w:spacing w:line="240" w:lineRule="exact"/>
    </w:pPr>
  </w:p>
  <w:p w14:paraId="6A51069A" w14:textId="77777777" w:rsidR="005D0415" w:rsidRDefault="005D041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25131"/>
    <w:multiLevelType w:val="hybridMultilevel"/>
    <w:tmpl w:val="FF7AB86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38650D"/>
    <w:multiLevelType w:val="hybridMultilevel"/>
    <w:tmpl w:val="BB64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CD75493"/>
    <w:multiLevelType w:val="hybridMultilevel"/>
    <w:tmpl w:val="922C506E"/>
    <w:lvl w:ilvl="0" w:tplc="C6926764">
      <w:numFmt w:val="bullet"/>
      <w:lvlText w:val="•"/>
      <w:lvlJc w:val="left"/>
      <w:pPr>
        <w:ind w:left="3257" w:hanging="705"/>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1"/>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279B"/>
    <w:rsid w:val="000043DD"/>
    <w:rsid w:val="0001308C"/>
    <w:rsid w:val="00014F84"/>
    <w:rsid w:val="00020034"/>
    <w:rsid w:val="0002456F"/>
    <w:rsid w:val="000260FC"/>
    <w:rsid w:val="00035A19"/>
    <w:rsid w:val="000404FE"/>
    <w:rsid w:val="0004652E"/>
    <w:rsid w:val="00047D5C"/>
    <w:rsid w:val="00050B5C"/>
    <w:rsid w:val="00056E22"/>
    <w:rsid w:val="00063583"/>
    <w:rsid w:val="00075A30"/>
    <w:rsid w:val="000811DD"/>
    <w:rsid w:val="00081964"/>
    <w:rsid w:val="00081B8C"/>
    <w:rsid w:val="00083F2A"/>
    <w:rsid w:val="00086068"/>
    <w:rsid w:val="0009131B"/>
    <w:rsid w:val="00091FB2"/>
    <w:rsid w:val="000943AB"/>
    <w:rsid w:val="0009471A"/>
    <w:rsid w:val="000950B4"/>
    <w:rsid w:val="00095978"/>
    <w:rsid w:val="0009781E"/>
    <w:rsid w:val="000B413D"/>
    <w:rsid w:val="000B4C22"/>
    <w:rsid w:val="000C082A"/>
    <w:rsid w:val="000C0F6F"/>
    <w:rsid w:val="000C5A71"/>
    <w:rsid w:val="000C706F"/>
    <w:rsid w:val="000C7668"/>
    <w:rsid w:val="000D2E72"/>
    <w:rsid w:val="000E1937"/>
    <w:rsid w:val="000E1E6A"/>
    <w:rsid w:val="000E2FEA"/>
    <w:rsid w:val="000E5658"/>
    <w:rsid w:val="000F1386"/>
    <w:rsid w:val="000F1D40"/>
    <w:rsid w:val="000F2014"/>
    <w:rsid w:val="000F2F8C"/>
    <w:rsid w:val="000F356A"/>
    <w:rsid w:val="000F6DCF"/>
    <w:rsid w:val="000F713C"/>
    <w:rsid w:val="001028E8"/>
    <w:rsid w:val="0011097B"/>
    <w:rsid w:val="00110B19"/>
    <w:rsid w:val="001143E3"/>
    <w:rsid w:val="00117A79"/>
    <w:rsid w:val="00120CCD"/>
    <w:rsid w:val="0012102D"/>
    <w:rsid w:val="00123A21"/>
    <w:rsid w:val="0012462A"/>
    <w:rsid w:val="00124843"/>
    <w:rsid w:val="00130FA6"/>
    <w:rsid w:val="001352C3"/>
    <w:rsid w:val="001354E7"/>
    <w:rsid w:val="001375D6"/>
    <w:rsid w:val="001458C7"/>
    <w:rsid w:val="0014707A"/>
    <w:rsid w:val="00151A59"/>
    <w:rsid w:val="00155BBD"/>
    <w:rsid w:val="00161870"/>
    <w:rsid w:val="001676B4"/>
    <w:rsid w:val="0017161F"/>
    <w:rsid w:val="00171EAD"/>
    <w:rsid w:val="00181DC3"/>
    <w:rsid w:val="00181F42"/>
    <w:rsid w:val="00191F62"/>
    <w:rsid w:val="0019312A"/>
    <w:rsid w:val="00195ADF"/>
    <w:rsid w:val="00195C05"/>
    <w:rsid w:val="00196084"/>
    <w:rsid w:val="00197618"/>
    <w:rsid w:val="001A19B9"/>
    <w:rsid w:val="001A1AA2"/>
    <w:rsid w:val="001A3815"/>
    <w:rsid w:val="001A63E8"/>
    <w:rsid w:val="001A71D4"/>
    <w:rsid w:val="001A79B7"/>
    <w:rsid w:val="001C2732"/>
    <w:rsid w:val="001C43DC"/>
    <w:rsid w:val="001D01F2"/>
    <w:rsid w:val="001D0B8F"/>
    <w:rsid w:val="001D0D2B"/>
    <w:rsid w:val="001D18E6"/>
    <w:rsid w:val="001D3DE5"/>
    <w:rsid w:val="001D5AFA"/>
    <w:rsid w:val="001D6AAA"/>
    <w:rsid w:val="001E388F"/>
    <w:rsid w:val="001E4783"/>
    <w:rsid w:val="001E7BD0"/>
    <w:rsid w:val="001F19E5"/>
    <w:rsid w:val="001F36A8"/>
    <w:rsid w:val="001F44A8"/>
    <w:rsid w:val="001F58C5"/>
    <w:rsid w:val="001F7C2B"/>
    <w:rsid w:val="00203EAC"/>
    <w:rsid w:val="00205E8C"/>
    <w:rsid w:val="00206F6C"/>
    <w:rsid w:val="00210E8D"/>
    <w:rsid w:val="00214E14"/>
    <w:rsid w:val="00221DD3"/>
    <w:rsid w:val="00223A51"/>
    <w:rsid w:val="00225849"/>
    <w:rsid w:val="00232B9B"/>
    <w:rsid w:val="002363F2"/>
    <w:rsid w:val="00242321"/>
    <w:rsid w:val="00244059"/>
    <w:rsid w:val="00246AA6"/>
    <w:rsid w:val="00252888"/>
    <w:rsid w:val="00252E3C"/>
    <w:rsid w:val="00255825"/>
    <w:rsid w:val="00257323"/>
    <w:rsid w:val="00260BF8"/>
    <w:rsid w:val="00266545"/>
    <w:rsid w:val="0027217A"/>
    <w:rsid w:val="00274407"/>
    <w:rsid w:val="002767A8"/>
    <w:rsid w:val="00277A18"/>
    <w:rsid w:val="00282AE2"/>
    <w:rsid w:val="0028524C"/>
    <w:rsid w:val="002868F7"/>
    <w:rsid w:val="00291298"/>
    <w:rsid w:val="00292622"/>
    <w:rsid w:val="002938D1"/>
    <w:rsid w:val="00293D18"/>
    <w:rsid w:val="00294456"/>
    <w:rsid w:val="002956DA"/>
    <w:rsid w:val="00296766"/>
    <w:rsid w:val="00296B85"/>
    <w:rsid w:val="0029735A"/>
    <w:rsid w:val="002A312A"/>
    <w:rsid w:val="002A6E21"/>
    <w:rsid w:val="002B589C"/>
    <w:rsid w:val="002C210A"/>
    <w:rsid w:val="002C3953"/>
    <w:rsid w:val="002D3E68"/>
    <w:rsid w:val="002D465C"/>
    <w:rsid w:val="002D5A60"/>
    <w:rsid w:val="002E2AA5"/>
    <w:rsid w:val="002E2AE1"/>
    <w:rsid w:val="002E3DB3"/>
    <w:rsid w:val="002E6842"/>
    <w:rsid w:val="002F4638"/>
    <w:rsid w:val="002F7D92"/>
    <w:rsid w:val="002F7FAA"/>
    <w:rsid w:val="00300035"/>
    <w:rsid w:val="00301AAF"/>
    <w:rsid w:val="00303852"/>
    <w:rsid w:val="00306915"/>
    <w:rsid w:val="00306985"/>
    <w:rsid w:val="003105DD"/>
    <w:rsid w:val="00311C5D"/>
    <w:rsid w:val="00312ABD"/>
    <w:rsid w:val="003134E4"/>
    <w:rsid w:val="003158BF"/>
    <w:rsid w:val="0032047C"/>
    <w:rsid w:val="00320DB6"/>
    <w:rsid w:val="00321CE6"/>
    <w:rsid w:val="00321D12"/>
    <w:rsid w:val="0032484E"/>
    <w:rsid w:val="0032737E"/>
    <w:rsid w:val="00334962"/>
    <w:rsid w:val="00337753"/>
    <w:rsid w:val="00337A2C"/>
    <w:rsid w:val="00350491"/>
    <w:rsid w:val="00350AAC"/>
    <w:rsid w:val="00350F6A"/>
    <w:rsid w:val="00353AA1"/>
    <w:rsid w:val="0035412C"/>
    <w:rsid w:val="00354631"/>
    <w:rsid w:val="0035650B"/>
    <w:rsid w:val="00357F92"/>
    <w:rsid w:val="00361807"/>
    <w:rsid w:val="00362522"/>
    <w:rsid w:val="00363418"/>
    <w:rsid w:val="00363923"/>
    <w:rsid w:val="00365BA0"/>
    <w:rsid w:val="00366279"/>
    <w:rsid w:val="00366F45"/>
    <w:rsid w:val="00370252"/>
    <w:rsid w:val="003708C7"/>
    <w:rsid w:val="00371A29"/>
    <w:rsid w:val="003725B6"/>
    <w:rsid w:val="00373A31"/>
    <w:rsid w:val="00375318"/>
    <w:rsid w:val="00383300"/>
    <w:rsid w:val="003939E3"/>
    <w:rsid w:val="00396268"/>
    <w:rsid w:val="003A12C8"/>
    <w:rsid w:val="003A5264"/>
    <w:rsid w:val="003C378A"/>
    <w:rsid w:val="003C4C1F"/>
    <w:rsid w:val="003C7BC4"/>
    <w:rsid w:val="003D2801"/>
    <w:rsid w:val="003D6875"/>
    <w:rsid w:val="003E291B"/>
    <w:rsid w:val="003E62B4"/>
    <w:rsid w:val="003E696C"/>
    <w:rsid w:val="003F28B1"/>
    <w:rsid w:val="003F4820"/>
    <w:rsid w:val="003F6EE1"/>
    <w:rsid w:val="003F735A"/>
    <w:rsid w:val="00401548"/>
    <w:rsid w:val="004033EC"/>
    <w:rsid w:val="00406E25"/>
    <w:rsid w:val="00411983"/>
    <w:rsid w:val="00412931"/>
    <w:rsid w:val="004221D6"/>
    <w:rsid w:val="00431130"/>
    <w:rsid w:val="00443609"/>
    <w:rsid w:val="00443FB5"/>
    <w:rsid w:val="0044687A"/>
    <w:rsid w:val="00446951"/>
    <w:rsid w:val="00450919"/>
    <w:rsid w:val="004538EB"/>
    <w:rsid w:val="004559D6"/>
    <w:rsid w:val="00457448"/>
    <w:rsid w:val="00457E3B"/>
    <w:rsid w:val="00464CE7"/>
    <w:rsid w:val="004665CE"/>
    <w:rsid w:val="00471726"/>
    <w:rsid w:val="00472F5F"/>
    <w:rsid w:val="00473B21"/>
    <w:rsid w:val="00474192"/>
    <w:rsid w:val="00481777"/>
    <w:rsid w:val="004867B4"/>
    <w:rsid w:val="004A084D"/>
    <w:rsid w:val="004B1538"/>
    <w:rsid w:val="004C1736"/>
    <w:rsid w:val="004C2D2D"/>
    <w:rsid w:val="004C397B"/>
    <w:rsid w:val="004C7A52"/>
    <w:rsid w:val="004D35E5"/>
    <w:rsid w:val="004D4083"/>
    <w:rsid w:val="004D5872"/>
    <w:rsid w:val="004D58F9"/>
    <w:rsid w:val="004E5600"/>
    <w:rsid w:val="004F00AA"/>
    <w:rsid w:val="00506375"/>
    <w:rsid w:val="005075CF"/>
    <w:rsid w:val="00513E3D"/>
    <w:rsid w:val="00514AB2"/>
    <w:rsid w:val="00515460"/>
    <w:rsid w:val="00515FC3"/>
    <w:rsid w:val="00516945"/>
    <w:rsid w:val="00524800"/>
    <w:rsid w:val="005250B2"/>
    <w:rsid w:val="00526981"/>
    <w:rsid w:val="00532446"/>
    <w:rsid w:val="00534E77"/>
    <w:rsid w:val="005353F4"/>
    <w:rsid w:val="00536095"/>
    <w:rsid w:val="0054717D"/>
    <w:rsid w:val="005501B0"/>
    <w:rsid w:val="00550AC1"/>
    <w:rsid w:val="00551E5C"/>
    <w:rsid w:val="00553441"/>
    <w:rsid w:val="00553F9D"/>
    <w:rsid w:val="00555A17"/>
    <w:rsid w:val="0056163F"/>
    <w:rsid w:val="0056255A"/>
    <w:rsid w:val="00567F84"/>
    <w:rsid w:val="00570A71"/>
    <w:rsid w:val="00571B2E"/>
    <w:rsid w:val="005769DF"/>
    <w:rsid w:val="00582C7C"/>
    <w:rsid w:val="0058550A"/>
    <w:rsid w:val="00586FB0"/>
    <w:rsid w:val="00590AFD"/>
    <w:rsid w:val="00591CBB"/>
    <w:rsid w:val="0059364F"/>
    <w:rsid w:val="0059578B"/>
    <w:rsid w:val="005979BD"/>
    <w:rsid w:val="005A1605"/>
    <w:rsid w:val="005A3950"/>
    <w:rsid w:val="005B3D8A"/>
    <w:rsid w:val="005B56B6"/>
    <w:rsid w:val="005B7780"/>
    <w:rsid w:val="005C1636"/>
    <w:rsid w:val="005C5D0A"/>
    <w:rsid w:val="005C62A5"/>
    <w:rsid w:val="005D0415"/>
    <w:rsid w:val="005D27A2"/>
    <w:rsid w:val="005D5C5D"/>
    <w:rsid w:val="005D61A6"/>
    <w:rsid w:val="005D6C3F"/>
    <w:rsid w:val="005E1109"/>
    <w:rsid w:val="005F1CED"/>
    <w:rsid w:val="005F31AF"/>
    <w:rsid w:val="005F5B7B"/>
    <w:rsid w:val="00600DF9"/>
    <w:rsid w:val="0060195B"/>
    <w:rsid w:val="00612B4A"/>
    <w:rsid w:val="0061631D"/>
    <w:rsid w:val="00616C0C"/>
    <w:rsid w:val="006204FC"/>
    <w:rsid w:val="006221A1"/>
    <w:rsid w:val="0062449D"/>
    <w:rsid w:val="00624638"/>
    <w:rsid w:val="006252E4"/>
    <w:rsid w:val="00625EEB"/>
    <w:rsid w:val="00626C9C"/>
    <w:rsid w:val="00636C20"/>
    <w:rsid w:val="006379A9"/>
    <w:rsid w:val="00643FD2"/>
    <w:rsid w:val="006450CB"/>
    <w:rsid w:val="006455E9"/>
    <w:rsid w:val="00653C11"/>
    <w:rsid w:val="00663C51"/>
    <w:rsid w:val="00664D49"/>
    <w:rsid w:val="006655E5"/>
    <w:rsid w:val="006676C8"/>
    <w:rsid w:val="00671080"/>
    <w:rsid w:val="00671BF6"/>
    <w:rsid w:val="00672916"/>
    <w:rsid w:val="006769C4"/>
    <w:rsid w:val="00686C93"/>
    <w:rsid w:val="00691551"/>
    <w:rsid w:val="006922ED"/>
    <w:rsid w:val="00693C2B"/>
    <w:rsid w:val="00694039"/>
    <w:rsid w:val="006A1324"/>
    <w:rsid w:val="006A28B7"/>
    <w:rsid w:val="006A504E"/>
    <w:rsid w:val="006A5164"/>
    <w:rsid w:val="006B10CA"/>
    <w:rsid w:val="006B3DD5"/>
    <w:rsid w:val="006B5771"/>
    <w:rsid w:val="006B58C0"/>
    <w:rsid w:val="006C3FBF"/>
    <w:rsid w:val="006C6A30"/>
    <w:rsid w:val="006D0E25"/>
    <w:rsid w:val="006D21BF"/>
    <w:rsid w:val="006D7A4F"/>
    <w:rsid w:val="006E365A"/>
    <w:rsid w:val="006E3EE0"/>
    <w:rsid w:val="006F50A9"/>
    <w:rsid w:val="006F55FA"/>
    <w:rsid w:val="006F67D7"/>
    <w:rsid w:val="00700037"/>
    <w:rsid w:val="00706CB8"/>
    <w:rsid w:val="007104BA"/>
    <w:rsid w:val="00713A54"/>
    <w:rsid w:val="00713DD5"/>
    <w:rsid w:val="00714478"/>
    <w:rsid w:val="00715D3E"/>
    <w:rsid w:val="00721679"/>
    <w:rsid w:val="0072353D"/>
    <w:rsid w:val="0072438F"/>
    <w:rsid w:val="007265AF"/>
    <w:rsid w:val="0073128A"/>
    <w:rsid w:val="0073157C"/>
    <w:rsid w:val="00733D32"/>
    <w:rsid w:val="00735EDE"/>
    <w:rsid w:val="00737494"/>
    <w:rsid w:val="0074087C"/>
    <w:rsid w:val="007419B6"/>
    <w:rsid w:val="0074271E"/>
    <w:rsid w:val="00742CC9"/>
    <w:rsid w:val="00744CFA"/>
    <w:rsid w:val="007544ED"/>
    <w:rsid w:val="00754821"/>
    <w:rsid w:val="00754D1D"/>
    <w:rsid w:val="007570F5"/>
    <w:rsid w:val="0076485F"/>
    <w:rsid w:val="00764EE8"/>
    <w:rsid w:val="00765079"/>
    <w:rsid w:val="00765796"/>
    <w:rsid w:val="00767F9F"/>
    <w:rsid w:val="00776815"/>
    <w:rsid w:val="00780AE0"/>
    <w:rsid w:val="00783C5B"/>
    <w:rsid w:val="007852E7"/>
    <w:rsid w:val="00786EB2"/>
    <w:rsid w:val="0079014C"/>
    <w:rsid w:val="007905D0"/>
    <w:rsid w:val="0079197B"/>
    <w:rsid w:val="007924F8"/>
    <w:rsid w:val="007A1636"/>
    <w:rsid w:val="007A5DD1"/>
    <w:rsid w:val="007A60EC"/>
    <w:rsid w:val="007B1650"/>
    <w:rsid w:val="007B1B4C"/>
    <w:rsid w:val="007B60D8"/>
    <w:rsid w:val="007C12A1"/>
    <w:rsid w:val="007C131E"/>
    <w:rsid w:val="007C3E93"/>
    <w:rsid w:val="007C7E39"/>
    <w:rsid w:val="007D2AA2"/>
    <w:rsid w:val="007D3FDC"/>
    <w:rsid w:val="007D4CF4"/>
    <w:rsid w:val="007E24CD"/>
    <w:rsid w:val="007E2CAA"/>
    <w:rsid w:val="007E6CEF"/>
    <w:rsid w:val="007E7D83"/>
    <w:rsid w:val="007F494D"/>
    <w:rsid w:val="007F510F"/>
    <w:rsid w:val="007F5B25"/>
    <w:rsid w:val="007F663B"/>
    <w:rsid w:val="007F69F8"/>
    <w:rsid w:val="008046ED"/>
    <w:rsid w:val="008065CA"/>
    <w:rsid w:val="00813CDD"/>
    <w:rsid w:val="00837998"/>
    <w:rsid w:val="00842661"/>
    <w:rsid w:val="008454F8"/>
    <w:rsid w:val="00845B94"/>
    <w:rsid w:val="008517AF"/>
    <w:rsid w:val="008608DA"/>
    <w:rsid w:val="00860FED"/>
    <w:rsid w:val="008625C0"/>
    <w:rsid w:val="008651A6"/>
    <w:rsid w:val="00871F16"/>
    <w:rsid w:val="00873AC4"/>
    <w:rsid w:val="00875946"/>
    <w:rsid w:val="00876DCA"/>
    <w:rsid w:val="00877AE0"/>
    <w:rsid w:val="00880FB4"/>
    <w:rsid w:val="00893E98"/>
    <w:rsid w:val="00894394"/>
    <w:rsid w:val="008A5A22"/>
    <w:rsid w:val="008A7BA3"/>
    <w:rsid w:val="008B225F"/>
    <w:rsid w:val="008B390D"/>
    <w:rsid w:val="008B7637"/>
    <w:rsid w:val="008B772F"/>
    <w:rsid w:val="008C731D"/>
    <w:rsid w:val="008D4402"/>
    <w:rsid w:val="008D7AEB"/>
    <w:rsid w:val="008F3B50"/>
    <w:rsid w:val="008F4C19"/>
    <w:rsid w:val="008F7DC3"/>
    <w:rsid w:val="00910153"/>
    <w:rsid w:val="009146C5"/>
    <w:rsid w:val="00914CB9"/>
    <w:rsid w:val="009161EC"/>
    <w:rsid w:val="00916EAC"/>
    <w:rsid w:val="0091741F"/>
    <w:rsid w:val="00921960"/>
    <w:rsid w:val="00923D30"/>
    <w:rsid w:val="009249FF"/>
    <w:rsid w:val="00933592"/>
    <w:rsid w:val="009354B2"/>
    <w:rsid w:val="00942989"/>
    <w:rsid w:val="009432E0"/>
    <w:rsid w:val="0094371D"/>
    <w:rsid w:val="00943919"/>
    <w:rsid w:val="00951339"/>
    <w:rsid w:val="009550F6"/>
    <w:rsid w:val="0096174F"/>
    <w:rsid w:val="00962D0E"/>
    <w:rsid w:val="00963B87"/>
    <w:rsid w:val="00963E4A"/>
    <w:rsid w:val="00976429"/>
    <w:rsid w:val="00976AF8"/>
    <w:rsid w:val="00976DEC"/>
    <w:rsid w:val="009836E6"/>
    <w:rsid w:val="0098592E"/>
    <w:rsid w:val="0099772D"/>
    <w:rsid w:val="009A0387"/>
    <w:rsid w:val="009A172A"/>
    <w:rsid w:val="009A302D"/>
    <w:rsid w:val="009A385D"/>
    <w:rsid w:val="009A39D4"/>
    <w:rsid w:val="009B03CB"/>
    <w:rsid w:val="009C1329"/>
    <w:rsid w:val="009C16F2"/>
    <w:rsid w:val="009C4D84"/>
    <w:rsid w:val="009D0765"/>
    <w:rsid w:val="009D2EA3"/>
    <w:rsid w:val="009D5F1B"/>
    <w:rsid w:val="009E2945"/>
    <w:rsid w:val="009E3607"/>
    <w:rsid w:val="009E5488"/>
    <w:rsid w:val="009E5FC6"/>
    <w:rsid w:val="009E6332"/>
    <w:rsid w:val="009F0F23"/>
    <w:rsid w:val="009F6D19"/>
    <w:rsid w:val="00A02D9B"/>
    <w:rsid w:val="00A031DD"/>
    <w:rsid w:val="00A0626A"/>
    <w:rsid w:val="00A15FA7"/>
    <w:rsid w:val="00A2008B"/>
    <w:rsid w:val="00A2182C"/>
    <w:rsid w:val="00A2438A"/>
    <w:rsid w:val="00A3358E"/>
    <w:rsid w:val="00A339F7"/>
    <w:rsid w:val="00A3564E"/>
    <w:rsid w:val="00A43C88"/>
    <w:rsid w:val="00A45509"/>
    <w:rsid w:val="00A47E1A"/>
    <w:rsid w:val="00A503FF"/>
    <w:rsid w:val="00A50B9B"/>
    <w:rsid w:val="00A52C3D"/>
    <w:rsid w:val="00A613E1"/>
    <w:rsid w:val="00A621BC"/>
    <w:rsid w:val="00A639D3"/>
    <w:rsid w:val="00A742FC"/>
    <w:rsid w:val="00A75414"/>
    <w:rsid w:val="00A85A9B"/>
    <w:rsid w:val="00A86BF8"/>
    <w:rsid w:val="00A90973"/>
    <w:rsid w:val="00A941B0"/>
    <w:rsid w:val="00AA1551"/>
    <w:rsid w:val="00AA3BCC"/>
    <w:rsid w:val="00AA5C13"/>
    <w:rsid w:val="00AB1495"/>
    <w:rsid w:val="00AC3712"/>
    <w:rsid w:val="00AC7C33"/>
    <w:rsid w:val="00AD0659"/>
    <w:rsid w:val="00AD6631"/>
    <w:rsid w:val="00AD7FD4"/>
    <w:rsid w:val="00AE0637"/>
    <w:rsid w:val="00AE0EBA"/>
    <w:rsid w:val="00AE6122"/>
    <w:rsid w:val="00AF2DFE"/>
    <w:rsid w:val="00AF6A04"/>
    <w:rsid w:val="00AF74AD"/>
    <w:rsid w:val="00AF7644"/>
    <w:rsid w:val="00AF7BA8"/>
    <w:rsid w:val="00B05EE6"/>
    <w:rsid w:val="00B06B72"/>
    <w:rsid w:val="00B10D33"/>
    <w:rsid w:val="00B112FD"/>
    <w:rsid w:val="00B148B2"/>
    <w:rsid w:val="00B16485"/>
    <w:rsid w:val="00B2120F"/>
    <w:rsid w:val="00B22224"/>
    <w:rsid w:val="00B23C51"/>
    <w:rsid w:val="00B24ABB"/>
    <w:rsid w:val="00B269B9"/>
    <w:rsid w:val="00B27291"/>
    <w:rsid w:val="00B279D3"/>
    <w:rsid w:val="00B42D27"/>
    <w:rsid w:val="00B44097"/>
    <w:rsid w:val="00B4756E"/>
    <w:rsid w:val="00B518D7"/>
    <w:rsid w:val="00B51A13"/>
    <w:rsid w:val="00B51CFA"/>
    <w:rsid w:val="00B5367B"/>
    <w:rsid w:val="00B5535D"/>
    <w:rsid w:val="00B63A04"/>
    <w:rsid w:val="00B71F05"/>
    <w:rsid w:val="00B720C2"/>
    <w:rsid w:val="00B77B78"/>
    <w:rsid w:val="00B8245A"/>
    <w:rsid w:val="00B83851"/>
    <w:rsid w:val="00B942E0"/>
    <w:rsid w:val="00B96D0E"/>
    <w:rsid w:val="00B974B1"/>
    <w:rsid w:val="00BA078C"/>
    <w:rsid w:val="00BA1932"/>
    <w:rsid w:val="00BA71D4"/>
    <w:rsid w:val="00BB2BC5"/>
    <w:rsid w:val="00BC62CA"/>
    <w:rsid w:val="00BC728B"/>
    <w:rsid w:val="00BC7FB4"/>
    <w:rsid w:val="00BD1CE0"/>
    <w:rsid w:val="00BE6180"/>
    <w:rsid w:val="00BF1731"/>
    <w:rsid w:val="00BF4535"/>
    <w:rsid w:val="00BF4ADB"/>
    <w:rsid w:val="00C003F5"/>
    <w:rsid w:val="00C0069A"/>
    <w:rsid w:val="00C00DBA"/>
    <w:rsid w:val="00C02886"/>
    <w:rsid w:val="00C03D02"/>
    <w:rsid w:val="00C03EA9"/>
    <w:rsid w:val="00C144A5"/>
    <w:rsid w:val="00C16D9B"/>
    <w:rsid w:val="00C17E4C"/>
    <w:rsid w:val="00C27E7B"/>
    <w:rsid w:val="00C33A17"/>
    <w:rsid w:val="00C42352"/>
    <w:rsid w:val="00C46E13"/>
    <w:rsid w:val="00C512B0"/>
    <w:rsid w:val="00C53373"/>
    <w:rsid w:val="00C53873"/>
    <w:rsid w:val="00C56F2F"/>
    <w:rsid w:val="00C56F5C"/>
    <w:rsid w:val="00C57D29"/>
    <w:rsid w:val="00C57F7B"/>
    <w:rsid w:val="00C61D94"/>
    <w:rsid w:val="00C73796"/>
    <w:rsid w:val="00C74F2B"/>
    <w:rsid w:val="00C80E08"/>
    <w:rsid w:val="00C82521"/>
    <w:rsid w:val="00C82FBE"/>
    <w:rsid w:val="00C8302C"/>
    <w:rsid w:val="00C83204"/>
    <w:rsid w:val="00C85749"/>
    <w:rsid w:val="00C90041"/>
    <w:rsid w:val="00C96175"/>
    <w:rsid w:val="00CA046E"/>
    <w:rsid w:val="00CA12BA"/>
    <w:rsid w:val="00CB07AA"/>
    <w:rsid w:val="00CB0D50"/>
    <w:rsid w:val="00CB13B7"/>
    <w:rsid w:val="00CB592E"/>
    <w:rsid w:val="00CC1D2D"/>
    <w:rsid w:val="00CC4BDF"/>
    <w:rsid w:val="00CC4CE1"/>
    <w:rsid w:val="00CD18F7"/>
    <w:rsid w:val="00CE150F"/>
    <w:rsid w:val="00CE2907"/>
    <w:rsid w:val="00CE46FA"/>
    <w:rsid w:val="00CE638A"/>
    <w:rsid w:val="00CE6668"/>
    <w:rsid w:val="00CF32C2"/>
    <w:rsid w:val="00CF4E87"/>
    <w:rsid w:val="00D00066"/>
    <w:rsid w:val="00D042B3"/>
    <w:rsid w:val="00D136CA"/>
    <w:rsid w:val="00D17EC7"/>
    <w:rsid w:val="00D17ECB"/>
    <w:rsid w:val="00D204A2"/>
    <w:rsid w:val="00D20DA9"/>
    <w:rsid w:val="00D21304"/>
    <w:rsid w:val="00D31A0E"/>
    <w:rsid w:val="00D329A9"/>
    <w:rsid w:val="00D35A78"/>
    <w:rsid w:val="00D402A5"/>
    <w:rsid w:val="00D404DC"/>
    <w:rsid w:val="00D426B5"/>
    <w:rsid w:val="00D45F99"/>
    <w:rsid w:val="00D46308"/>
    <w:rsid w:val="00D507CC"/>
    <w:rsid w:val="00D5270A"/>
    <w:rsid w:val="00D56FC7"/>
    <w:rsid w:val="00D60AE9"/>
    <w:rsid w:val="00D6376D"/>
    <w:rsid w:val="00D660EA"/>
    <w:rsid w:val="00D711C6"/>
    <w:rsid w:val="00D769B0"/>
    <w:rsid w:val="00D76B8C"/>
    <w:rsid w:val="00D86DBA"/>
    <w:rsid w:val="00D901BA"/>
    <w:rsid w:val="00D948B8"/>
    <w:rsid w:val="00D957C3"/>
    <w:rsid w:val="00DA1417"/>
    <w:rsid w:val="00DA59D7"/>
    <w:rsid w:val="00DA60CC"/>
    <w:rsid w:val="00DB021E"/>
    <w:rsid w:val="00DB0D0D"/>
    <w:rsid w:val="00DB190D"/>
    <w:rsid w:val="00DB342B"/>
    <w:rsid w:val="00DC430A"/>
    <w:rsid w:val="00DC6933"/>
    <w:rsid w:val="00DC72B7"/>
    <w:rsid w:val="00DD0BB1"/>
    <w:rsid w:val="00DD1ADC"/>
    <w:rsid w:val="00DD3D62"/>
    <w:rsid w:val="00DD5243"/>
    <w:rsid w:val="00DE36DE"/>
    <w:rsid w:val="00DE43EB"/>
    <w:rsid w:val="00DE5EA6"/>
    <w:rsid w:val="00DF1379"/>
    <w:rsid w:val="00DF776F"/>
    <w:rsid w:val="00E101FB"/>
    <w:rsid w:val="00E10A1F"/>
    <w:rsid w:val="00E16756"/>
    <w:rsid w:val="00E16FDB"/>
    <w:rsid w:val="00E17F57"/>
    <w:rsid w:val="00E2088F"/>
    <w:rsid w:val="00E263B5"/>
    <w:rsid w:val="00E333A5"/>
    <w:rsid w:val="00E3393A"/>
    <w:rsid w:val="00E3594D"/>
    <w:rsid w:val="00E372A7"/>
    <w:rsid w:val="00E374EF"/>
    <w:rsid w:val="00E40199"/>
    <w:rsid w:val="00E41418"/>
    <w:rsid w:val="00E416B1"/>
    <w:rsid w:val="00E433CF"/>
    <w:rsid w:val="00E439A6"/>
    <w:rsid w:val="00E502E5"/>
    <w:rsid w:val="00E50437"/>
    <w:rsid w:val="00E529B9"/>
    <w:rsid w:val="00E53078"/>
    <w:rsid w:val="00E54AC7"/>
    <w:rsid w:val="00E54EB9"/>
    <w:rsid w:val="00E60953"/>
    <w:rsid w:val="00E62463"/>
    <w:rsid w:val="00E70214"/>
    <w:rsid w:val="00E70F79"/>
    <w:rsid w:val="00E73838"/>
    <w:rsid w:val="00E73C6E"/>
    <w:rsid w:val="00E76D1B"/>
    <w:rsid w:val="00E80D61"/>
    <w:rsid w:val="00E84385"/>
    <w:rsid w:val="00E85731"/>
    <w:rsid w:val="00E91A3B"/>
    <w:rsid w:val="00E9448C"/>
    <w:rsid w:val="00EA1193"/>
    <w:rsid w:val="00EA175A"/>
    <w:rsid w:val="00EA5471"/>
    <w:rsid w:val="00EB1008"/>
    <w:rsid w:val="00EB207D"/>
    <w:rsid w:val="00EC199C"/>
    <w:rsid w:val="00EC276E"/>
    <w:rsid w:val="00EC7BB4"/>
    <w:rsid w:val="00ED78A8"/>
    <w:rsid w:val="00EE3381"/>
    <w:rsid w:val="00EE4D18"/>
    <w:rsid w:val="00EE7CD0"/>
    <w:rsid w:val="00EF5946"/>
    <w:rsid w:val="00EF7666"/>
    <w:rsid w:val="00F01EC0"/>
    <w:rsid w:val="00F048F8"/>
    <w:rsid w:val="00F05248"/>
    <w:rsid w:val="00F06598"/>
    <w:rsid w:val="00F106E3"/>
    <w:rsid w:val="00F10C9C"/>
    <w:rsid w:val="00F10F82"/>
    <w:rsid w:val="00F11B58"/>
    <w:rsid w:val="00F20A2B"/>
    <w:rsid w:val="00F224EF"/>
    <w:rsid w:val="00F25C7A"/>
    <w:rsid w:val="00F25CA2"/>
    <w:rsid w:val="00F42983"/>
    <w:rsid w:val="00F5465A"/>
    <w:rsid w:val="00F561B2"/>
    <w:rsid w:val="00F57BF0"/>
    <w:rsid w:val="00F57CC4"/>
    <w:rsid w:val="00F64725"/>
    <w:rsid w:val="00F66626"/>
    <w:rsid w:val="00F70228"/>
    <w:rsid w:val="00F717C3"/>
    <w:rsid w:val="00F72A28"/>
    <w:rsid w:val="00F72B37"/>
    <w:rsid w:val="00F73F7F"/>
    <w:rsid w:val="00F77532"/>
    <w:rsid w:val="00F77841"/>
    <w:rsid w:val="00F77C4A"/>
    <w:rsid w:val="00F810CE"/>
    <w:rsid w:val="00F81ECB"/>
    <w:rsid w:val="00F828B9"/>
    <w:rsid w:val="00F83021"/>
    <w:rsid w:val="00F83E49"/>
    <w:rsid w:val="00F84ECA"/>
    <w:rsid w:val="00F85737"/>
    <w:rsid w:val="00F92134"/>
    <w:rsid w:val="00FA035B"/>
    <w:rsid w:val="00FA040B"/>
    <w:rsid w:val="00FA14EC"/>
    <w:rsid w:val="00FA2875"/>
    <w:rsid w:val="00FA3358"/>
    <w:rsid w:val="00FB0AC7"/>
    <w:rsid w:val="00FB29CF"/>
    <w:rsid w:val="00FB326A"/>
    <w:rsid w:val="00FB4F46"/>
    <w:rsid w:val="00FC1996"/>
    <w:rsid w:val="00FC3CEF"/>
    <w:rsid w:val="00FD035C"/>
    <w:rsid w:val="00FD097C"/>
    <w:rsid w:val="00FD19EC"/>
    <w:rsid w:val="00FD422C"/>
    <w:rsid w:val="00FD6C51"/>
    <w:rsid w:val="00FE6C09"/>
    <w:rsid w:val="00FF1470"/>
    <w:rsid w:val="00FF2F34"/>
    <w:rsid w:val="00FF5094"/>
    <w:rsid w:val="00FF60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C5D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rPr>
  </w:style>
  <w:style w:type="paragraph" w:styleId="berschrift1">
    <w:name w:val="heading 1"/>
    <w:basedOn w:val="Standard"/>
    <w:next w:val="Standard"/>
    <w:rsid w:val="00E41418"/>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41418"/>
    <w:pPr>
      <w:tabs>
        <w:tab w:val="center" w:pos="4536"/>
        <w:tab w:val="right" w:pos="9072"/>
      </w:tabs>
    </w:pPr>
  </w:style>
  <w:style w:type="paragraph" w:styleId="Fuzeile">
    <w:name w:val="footer"/>
    <w:basedOn w:val="Standard"/>
    <w:rsid w:val="00E41418"/>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unhideWhenUsed/>
    <w:rsid w:val="00DE36DE"/>
    <w:rPr>
      <w:color w:val="0000FF"/>
      <w:u w:val="single"/>
    </w:rPr>
  </w:style>
  <w:style w:type="paragraph" w:styleId="NurText">
    <w:name w:val="Plain Text"/>
    <w:basedOn w:val="Standard"/>
    <w:link w:val="NurTextZchn"/>
    <w:uiPriority w:val="99"/>
    <w:semiHidden/>
    <w:unhideWhenUsed/>
    <w:rsid w:val="00DE36DE"/>
    <w:rPr>
      <w:rFonts w:eastAsia="Calibri" w:cs="Calibri"/>
      <w:szCs w:val="22"/>
    </w:rPr>
  </w:style>
  <w:style w:type="character" w:customStyle="1" w:styleId="NurTextZchn">
    <w:name w:val="Nur Text Zchn"/>
    <w:link w:val="NurText"/>
    <w:uiPriority w:val="99"/>
    <w:semiHidden/>
    <w:rsid w:val="00DE36DE"/>
    <w:rPr>
      <w:rFonts w:ascii="Calibri" w:eastAsia="Calibri" w:hAnsi="Calibri" w:cs="Calibri"/>
      <w:sz w:val="22"/>
      <w:szCs w:val="22"/>
      <w:lang w:val="en-US" w:eastAsia="en-US"/>
    </w:rPr>
  </w:style>
  <w:style w:type="paragraph" w:customStyle="1" w:styleId="s4">
    <w:name w:val="s4"/>
    <w:basedOn w:val="Standard"/>
    <w:uiPriority w:val="99"/>
    <w:rsid w:val="008B225F"/>
    <w:pPr>
      <w:spacing w:before="100" w:beforeAutospacing="1" w:after="100" w:afterAutospacing="1"/>
    </w:pPr>
    <w:rPr>
      <w:rFonts w:eastAsia="Calibri" w:cs="Calibri"/>
      <w:szCs w:val="22"/>
    </w:rPr>
  </w:style>
  <w:style w:type="character" w:customStyle="1" w:styleId="s3">
    <w:name w:val="s3"/>
    <w:basedOn w:val="Absatz-Standardschriftart"/>
    <w:rsid w:val="008B225F"/>
  </w:style>
  <w:style w:type="paragraph" w:styleId="Textkrper">
    <w:name w:val="Body Text"/>
    <w:basedOn w:val="Standard"/>
    <w:link w:val="TextkrperZchn"/>
    <w:rsid w:val="00F5465A"/>
    <w:pPr>
      <w:tabs>
        <w:tab w:val="left" w:pos="360"/>
      </w:tabs>
      <w:autoSpaceDE w:val="0"/>
      <w:autoSpaceDN w:val="0"/>
      <w:adjustRightInd w:val="0"/>
      <w:ind w:right="3312"/>
    </w:pPr>
    <w:rPr>
      <w:rFonts w:ascii="Garamond" w:hAnsi="Garamond"/>
      <w:sz w:val="28"/>
    </w:rPr>
  </w:style>
  <w:style w:type="character" w:customStyle="1" w:styleId="TextkrperZchn">
    <w:name w:val="Textkörper Zchn"/>
    <w:link w:val="Textkrper"/>
    <w:rsid w:val="00F5465A"/>
    <w:rPr>
      <w:rFonts w:ascii="Garamond" w:hAnsi="Garamond"/>
      <w:sz w:val="28"/>
      <w:lang w:eastAsia="en-US"/>
    </w:rPr>
  </w:style>
  <w:style w:type="character" w:styleId="BesuchterHyperlink">
    <w:name w:val="FollowedHyperlink"/>
    <w:semiHidden/>
    <w:unhideWhenUsed/>
    <w:rsid w:val="00450919"/>
    <w:rPr>
      <w:color w:val="800080"/>
      <w:u w:val="single"/>
    </w:rPr>
  </w:style>
  <w:style w:type="character" w:styleId="Kommentarzeichen">
    <w:name w:val="annotation reference"/>
    <w:uiPriority w:val="99"/>
    <w:semiHidden/>
    <w:unhideWhenUsed/>
    <w:rsid w:val="00E41418"/>
    <w:rPr>
      <w:sz w:val="16"/>
      <w:szCs w:val="16"/>
    </w:rPr>
  </w:style>
  <w:style w:type="paragraph" w:styleId="Kommentartext">
    <w:name w:val="annotation text"/>
    <w:link w:val="KommentartextZchn"/>
    <w:uiPriority w:val="99"/>
    <w:semiHidden/>
    <w:unhideWhenUsed/>
    <w:rsid w:val="00E41418"/>
  </w:style>
  <w:style w:type="character" w:customStyle="1" w:styleId="KommentartextZchn">
    <w:name w:val="Kommentartext Zchn"/>
    <w:link w:val="Kommentartext"/>
    <w:semiHidden/>
    <w:rsid w:val="00B148B2"/>
    <w:rPr>
      <w:rFonts w:ascii="Calibri" w:hAnsi="Calibri"/>
      <w:lang w:val="en-US"/>
    </w:rPr>
  </w:style>
  <w:style w:type="paragraph" w:styleId="Kommentarthema">
    <w:name w:val="annotation subject"/>
    <w:basedOn w:val="Kommentartext"/>
    <w:next w:val="Kommentartext"/>
    <w:link w:val="KommentarthemaZchn"/>
    <w:semiHidden/>
    <w:unhideWhenUsed/>
    <w:rsid w:val="00B148B2"/>
    <w:rPr>
      <w:b/>
      <w:bCs/>
    </w:rPr>
  </w:style>
  <w:style w:type="character" w:customStyle="1" w:styleId="KommentarthemaZchn">
    <w:name w:val="Kommentarthema Zchn"/>
    <w:link w:val="Kommentarthema"/>
    <w:semiHidden/>
    <w:rsid w:val="00B148B2"/>
    <w:rPr>
      <w:rFonts w:ascii="Calibri" w:hAnsi="Calibri"/>
      <w:b/>
      <w:bCs/>
      <w:lang w:val="en-US"/>
    </w:rPr>
  </w:style>
  <w:style w:type="paragraph" w:styleId="Listenabsatz">
    <w:name w:val="List Paragraph"/>
    <w:basedOn w:val="Standard"/>
    <w:uiPriority w:val="34"/>
    <w:qFormat/>
    <w:rsid w:val="00AE6122"/>
    <w:pPr>
      <w:ind w:left="720"/>
      <w:contextualSpacing/>
    </w:pPr>
  </w:style>
  <w:style w:type="paragraph" w:customStyle="1" w:styleId="text">
    <w:name w:val="text"/>
    <w:basedOn w:val="Textkrper"/>
    <w:rsid w:val="00AE6122"/>
    <w:pPr>
      <w:tabs>
        <w:tab w:val="clear" w:pos="360"/>
      </w:tabs>
      <w:suppressAutoHyphens/>
      <w:autoSpaceDE/>
      <w:autoSpaceDN/>
      <w:adjustRightInd/>
      <w:ind w:right="0"/>
    </w:pPr>
    <w:rPr>
      <w:rFonts w:ascii="GillSans" w:hAnsi="GillSans"/>
      <w:sz w:val="24"/>
    </w:rPr>
  </w:style>
  <w:style w:type="character" w:customStyle="1" w:styleId="p-body-copy-02">
    <w:name w:val="p-body-copy-02"/>
    <w:basedOn w:val="Absatz-Standardschriftart"/>
    <w:rsid w:val="00923D30"/>
  </w:style>
  <w:style w:type="character" w:customStyle="1" w:styleId="p-body-copy-029">
    <w:name w:val="p-body-copy-029"/>
    <w:basedOn w:val="Absatz-Standardschriftart"/>
    <w:rsid w:val="007A60EC"/>
    <w:rPr>
      <w:rFonts w:ascii="centrale_sans_book" w:hAnsi="centrale_sans_book" w:hint="default"/>
      <w:sz w:val="21"/>
      <w:szCs w:val="21"/>
    </w:rPr>
  </w:style>
  <w:style w:type="paragraph" w:styleId="berarbeitung">
    <w:name w:val="Revision"/>
    <w:hidden/>
    <w:uiPriority w:val="99"/>
    <w:semiHidden/>
    <w:rsid w:val="00E433CF"/>
    <w:rPr>
      <w:rFonts w:ascii="Calibri" w:hAnsi="Calibri"/>
      <w:sz w:val="22"/>
    </w:rPr>
  </w:style>
  <w:style w:type="character" w:styleId="Hervorhebung">
    <w:name w:val="Emphasis"/>
    <w:basedOn w:val="Absatz-Standardschriftart"/>
    <w:uiPriority w:val="20"/>
    <w:qFormat/>
    <w:rsid w:val="00D507CC"/>
    <w:rPr>
      <w:i/>
      <w:iCs/>
    </w:rPr>
  </w:style>
  <w:style w:type="paragraph" w:customStyle="1" w:styleId="BalloonText1">
    <w:name w:val="Balloon Text1"/>
    <w:basedOn w:val="Standard"/>
    <w:semiHidden/>
    <w:rsid w:val="00582C7C"/>
    <w:rPr>
      <w:rFonts w:ascii="Tahoma" w:hAnsi="Tahoma" w:cs="Tahoma"/>
      <w:sz w:val="16"/>
      <w:szCs w:val="16"/>
      <w:lang w:val="de-DE" w:eastAsia="de-DE" w:bidi="de-DE"/>
    </w:rPr>
  </w:style>
  <w:style w:type="paragraph" w:customStyle="1" w:styleId="xmsonormal">
    <w:name w:val="x_msonormal"/>
    <w:basedOn w:val="Standard"/>
    <w:rsid w:val="00877AE0"/>
    <w:pPr>
      <w:spacing w:before="100" w:beforeAutospacing="1" w:after="100" w:afterAutospacing="1"/>
    </w:pPr>
    <w:rPr>
      <w:rFonts w:ascii="Times New Roman" w:hAnsi="Times New Roman"/>
      <w:sz w:val="24"/>
      <w:szCs w:val="24"/>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70321">
      <w:bodyDiv w:val="1"/>
      <w:marLeft w:val="0"/>
      <w:marRight w:val="0"/>
      <w:marTop w:val="0"/>
      <w:marBottom w:val="0"/>
      <w:divBdr>
        <w:top w:val="none" w:sz="0" w:space="0" w:color="auto"/>
        <w:left w:val="none" w:sz="0" w:space="0" w:color="auto"/>
        <w:bottom w:val="none" w:sz="0" w:space="0" w:color="auto"/>
        <w:right w:val="none" w:sz="0" w:space="0" w:color="auto"/>
      </w:divBdr>
    </w:div>
    <w:div w:id="446973387">
      <w:bodyDiv w:val="1"/>
      <w:marLeft w:val="0"/>
      <w:marRight w:val="0"/>
      <w:marTop w:val="0"/>
      <w:marBottom w:val="0"/>
      <w:divBdr>
        <w:top w:val="none" w:sz="0" w:space="0" w:color="auto"/>
        <w:left w:val="none" w:sz="0" w:space="0" w:color="auto"/>
        <w:bottom w:val="none" w:sz="0" w:space="0" w:color="auto"/>
        <w:right w:val="none" w:sz="0" w:space="0" w:color="auto"/>
      </w:divBdr>
    </w:div>
    <w:div w:id="642081126">
      <w:bodyDiv w:val="1"/>
      <w:marLeft w:val="0"/>
      <w:marRight w:val="0"/>
      <w:marTop w:val="0"/>
      <w:marBottom w:val="0"/>
      <w:divBdr>
        <w:top w:val="none" w:sz="0" w:space="0" w:color="auto"/>
        <w:left w:val="none" w:sz="0" w:space="0" w:color="auto"/>
        <w:bottom w:val="none" w:sz="0" w:space="0" w:color="auto"/>
        <w:right w:val="none" w:sz="0" w:space="0" w:color="auto"/>
      </w:divBdr>
    </w:div>
    <w:div w:id="662970167">
      <w:bodyDiv w:val="1"/>
      <w:marLeft w:val="0"/>
      <w:marRight w:val="0"/>
      <w:marTop w:val="0"/>
      <w:marBottom w:val="0"/>
      <w:divBdr>
        <w:top w:val="none" w:sz="0" w:space="0" w:color="auto"/>
        <w:left w:val="none" w:sz="0" w:space="0" w:color="auto"/>
        <w:bottom w:val="none" w:sz="0" w:space="0" w:color="auto"/>
        <w:right w:val="none" w:sz="0" w:space="0" w:color="auto"/>
      </w:divBdr>
    </w:div>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880365565">
      <w:bodyDiv w:val="1"/>
      <w:marLeft w:val="0"/>
      <w:marRight w:val="0"/>
      <w:marTop w:val="0"/>
      <w:marBottom w:val="0"/>
      <w:divBdr>
        <w:top w:val="none" w:sz="0" w:space="0" w:color="auto"/>
        <w:left w:val="none" w:sz="0" w:space="0" w:color="auto"/>
        <w:bottom w:val="none" w:sz="0" w:space="0" w:color="auto"/>
        <w:right w:val="none" w:sz="0" w:space="0" w:color="auto"/>
      </w:divBdr>
    </w:div>
    <w:div w:id="905530749">
      <w:bodyDiv w:val="1"/>
      <w:marLeft w:val="0"/>
      <w:marRight w:val="0"/>
      <w:marTop w:val="0"/>
      <w:marBottom w:val="0"/>
      <w:divBdr>
        <w:top w:val="none" w:sz="0" w:space="0" w:color="auto"/>
        <w:left w:val="none" w:sz="0" w:space="0" w:color="auto"/>
        <w:bottom w:val="none" w:sz="0" w:space="0" w:color="auto"/>
        <w:right w:val="none" w:sz="0" w:space="0" w:color="auto"/>
      </w:divBdr>
    </w:div>
    <w:div w:id="1021860078">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771464263">
      <w:bodyDiv w:val="1"/>
      <w:marLeft w:val="0"/>
      <w:marRight w:val="0"/>
      <w:marTop w:val="0"/>
      <w:marBottom w:val="0"/>
      <w:divBdr>
        <w:top w:val="none" w:sz="0" w:space="0" w:color="auto"/>
        <w:left w:val="none" w:sz="0" w:space="0" w:color="auto"/>
        <w:bottom w:val="none" w:sz="0" w:space="0" w:color="auto"/>
        <w:right w:val="none" w:sz="0" w:space="0" w:color="auto"/>
      </w:divBdr>
    </w:div>
    <w:div w:id="2017923683">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velopers.meethue.com/entertainmen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hilips.de/lightingnew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philips.de/konsumentenpresse/beleuchtung/index.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liver.klug@philips.com" TargetMode="External"/><Relationship Id="rId4" Type="http://schemas.openxmlformats.org/officeDocument/2006/relationships/settings" Target="settings.xml"/><Relationship Id="rId9" Type="http://schemas.openxmlformats.org/officeDocument/2006/relationships/hyperlink" Target="https://developers.meethue.com/entertainment-blo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56D1A-B1CD-4D11-B24C-0BE93C80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6551</Characters>
  <Application>Microsoft Office Word</Application>
  <DocSecurity>0</DocSecurity>
  <Lines>54</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7455</CharactersWithSpaces>
  <SharedDoc>false</SharedDoc>
  <HLinks>
    <vt:vector size="12" baseType="variant">
      <vt:variant>
        <vt:i4>4849728</vt:i4>
      </vt:variant>
      <vt:variant>
        <vt:i4>3</vt:i4>
      </vt:variant>
      <vt:variant>
        <vt:i4>0</vt:i4>
      </vt:variant>
      <vt:variant>
        <vt:i4>5</vt:i4>
      </vt:variant>
      <vt:variant>
        <vt:lpwstr>http://www.philips.de/a-w/about/news.html</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2017-08-29T15:08:00Z</dcterms:created>
  <dcterms:modified xsi:type="dcterms:W3CDTF">2017-08-31T10:20:00Z</dcterms:modified>
</cp:coreProperties>
</file>