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2D" w:rsidRDefault="005D4C2D" w:rsidP="00660199">
      <w:pPr>
        <w:rPr>
          <w:rFonts w:asciiTheme="minorHAnsi" w:hAnsiTheme="minorHAnsi"/>
          <w:snapToGrid w:val="0"/>
          <w:color w:val="0B2265"/>
          <w:sz w:val="44"/>
        </w:rPr>
      </w:pPr>
      <w:bookmarkStart w:id="0" w:name="_GoBack"/>
      <w:bookmarkEnd w:id="0"/>
      <w:r w:rsidRPr="005D4C2D">
        <w:rPr>
          <w:rFonts w:asciiTheme="minorHAnsi" w:hAnsiTheme="minorHAnsi"/>
          <w:snapToGrid w:val="0"/>
          <w:color w:val="0B2265"/>
          <w:sz w:val="44"/>
        </w:rPr>
        <w:t>Tipps zur Außenbeleuchtung</w:t>
      </w:r>
    </w:p>
    <w:p w:rsidR="005D4C2D" w:rsidRPr="00ED4E0B" w:rsidRDefault="005D4C2D" w:rsidP="00660199">
      <w:pPr>
        <w:rPr>
          <w:rFonts w:asciiTheme="minorHAnsi" w:hAnsiTheme="minorHAnsi"/>
          <w:bCs/>
          <w:szCs w:val="22"/>
          <w:shd w:val="clear" w:color="auto" w:fill="FFFFFF"/>
        </w:rPr>
      </w:pPr>
    </w:p>
    <w:p w:rsidR="0069216C" w:rsidRPr="00ED4E0B" w:rsidRDefault="0069216C" w:rsidP="00660199">
      <w:pPr>
        <w:rPr>
          <w:rFonts w:asciiTheme="minorHAnsi" w:hAnsiTheme="minorHAnsi"/>
          <w:bCs/>
          <w:szCs w:val="22"/>
          <w:shd w:val="clear" w:color="auto" w:fill="FFFFFF"/>
        </w:rPr>
      </w:pPr>
    </w:p>
    <w:p w:rsidR="005D4C2D" w:rsidRPr="00A2290C" w:rsidRDefault="0069216C" w:rsidP="00660199">
      <w:pPr>
        <w:rPr>
          <w:rFonts w:asciiTheme="minorHAnsi" w:hAnsiTheme="minorHAnsi"/>
          <w:b/>
          <w:bCs/>
          <w:sz w:val="26"/>
          <w:szCs w:val="26"/>
          <w:shd w:val="clear" w:color="auto" w:fill="FFFFFF"/>
        </w:rPr>
      </w:pPr>
      <w:r>
        <w:t>März</w:t>
      </w:r>
      <w:r w:rsidR="005D4C2D" w:rsidRPr="00660199">
        <w:t xml:space="preserve"> 2017</w:t>
      </w:r>
    </w:p>
    <w:p w:rsidR="00C54190" w:rsidRPr="0069216C" w:rsidRDefault="00C54190" w:rsidP="00660199">
      <w:pPr>
        <w:rPr>
          <w:rFonts w:asciiTheme="minorHAnsi" w:hAnsiTheme="minorHAnsi" w:cs="Arial"/>
          <w:bCs/>
          <w:szCs w:val="22"/>
          <w:shd w:val="clear" w:color="auto" w:fill="FFFFFF"/>
        </w:rPr>
      </w:pPr>
    </w:p>
    <w:p w:rsidR="000B76B3" w:rsidRDefault="007C0D20" w:rsidP="002A4BB5">
      <w:r>
        <w:t xml:space="preserve">Licht kann Gärten verwandeln, unterschiedlich in Szene setzen und sie am Abend länger nutzbar machen. Mit dem Sonnenuntergang erweckt eine ansprechende Beleuchtung die Außenflächen zu neuem Leben. </w:t>
      </w:r>
      <w:r w:rsidR="00DA1D04">
        <w:t>Eine geschickte Anordnung mehrere</w:t>
      </w:r>
      <w:r w:rsidR="0069216C">
        <w:t>r</w:t>
      </w:r>
      <w:r w:rsidR="00DA1D04">
        <w:t xml:space="preserve"> Lichtquellen erweitert die Sicht</w:t>
      </w:r>
      <w:r w:rsidR="001B0F98">
        <w:t xml:space="preserve"> und </w:t>
      </w:r>
      <w:r w:rsidR="009C19EC">
        <w:t xml:space="preserve">das </w:t>
      </w:r>
      <w:r w:rsidR="00DA1D04">
        <w:t>Raumempfinden</w:t>
      </w:r>
      <w:r w:rsidR="001B0F98">
        <w:t>,</w:t>
      </w:r>
      <w:r w:rsidR="00DA1D04">
        <w:t xml:space="preserve"> auch </w:t>
      </w:r>
      <w:r w:rsidR="009C19EC">
        <w:t xml:space="preserve">beim Blick </w:t>
      </w:r>
      <w:r w:rsidR="00DA1D04">
        <w:t xml:space="preserve">durch Fenster und Terrassentüren. </w:t>
      </w:r>
      <w:r w:rsidR="001B0F98">
        <w:t>M</w:t>
      </w:r>
      <w:r w:rsidR="00DA1D04">
        <w:t xml:space="preserve">oderne LED-Leuchten </w:t>
      </w:r>
      <w:r w:rsidR="00D31378">
        <w:t xml:space="preserve">können </w:t>
      </w:r>
      <w:r w:rsidR="00DA1D04">
        <w:t xml:space="preserve">unterschiedliche Lichtstimmungen </w:t>
      </w:r>
      <w:r w:rsidR="001B0F98">
        <w:t>und dynamische Effekte ins Freie</w:t>
      </w:r>
      <w:r w:rsidR="00D31378">
        <w:t xml:space="preserve"> bringen</w:t>
      </w:r>
      <w:r w:rsidR="002A4BB5">
        <w:t xml:space="preserve">. </w:t>
      </w:r>
      <w:r w:rsidR="001B0F98">
        <w:t>Nachts e</w:t>
      </w:r>
      <w:r w:rsidR="00DA1D04">
        <w:t xml:space="preserve">rleichtern </w:t>
      </w:r>
      <w:r w:rsidR="001B0F98">
        <w:t xml:space="preserve">sie </w:t>
      </w:r>
      <w:r w:rsidR="00DA1D04">
        <w:t xml:space="preserve">die Orientierung und sorgen </w:t>
      </w:r>
      <w:r w:rsidR="00B05D8C">
        <w:t xml:space="preserve">stromsparend </w:t>
      </w:r>
      <w:r w:rsidR="00DA1D04">
        <w:t>für Sicherheit</w:t>
      </w:r>
      <w:r w:rsidR="001B0F98">
        <w:t xml:space="preserve">. Mit </w:t>
      </w:r>
      <w:r w:rsidR="002A4BB5">
        <w:t xml:space="preserve">Anbruch der </w:t>
      </w:r>
      <w:r w:rsidR="001B0F98">
        <w:t xml:space="preserve">Dämmerung können sie </w:t>
      </w:r>
      <w:r w:rsidR="002A4BB5">
        <w:t>magisch wirken</w:t>
      </w:r>
      <w:r w:rsidR="000B76B3">
        <w:t>.</w:t>
      </w:r>
    </w:p>
    <w:p w:rsidR="000B76B3" w:rsidRDefault="000B76B3" w:rsidP="002A4BB5">
      <w:pPr>
        <w:rPr>
          <w:rFonts w:asciiTheme="minorHAnsi" w:hAnsiTheme="minorHAnsi"/>
          <w:bCs/>
          <w:szCs w:val="22"/>
          <w:shd w:val="clear" w:color="auto" w:fill="FFFFFF"/>
        </w:rPr>
      </w:pPr>
    </w:p>
    <w:p w:rsidR="002713CE" w:rsidRDefault="005D4C2D" w:rsidP="002713CE">
      <w:pPr>
        <w:rPr>
          <w:szCs w:val="22"/>
        </w:rPr>
      </w:pPr>
      <w:r>
        <w:rPr>
          <w:b/>
          <w:szCs w:val="22"/>
        </w:rPr>
        <w:t xml:space="preserve">Licht für Gärten </w:t>
      </w:r>
      <w:r w:rsidR="002713CE">
        <w:rPr>
          <w:b/>
          <w:szCs w:val="22"/>
        </w:rPr>
        <w:t>und Außenbereiche:</w:t>
      </w:r>
      <w:r w:rsidR="002713CE" w:rsidRPr="002713CE">
        <w:rPr>
          <w:b/>
          <w:szCs w:val="22"/>
        </w:rPr>
        <w:t xml:space="preserve"> </w:t>
      </w:r>
      <w:r w:rsidR="002713CE">
        <w:rPr>
          <w:b/>
          <w:szCs w:val="22"/>
        </w:rPr>
        <w:t>Tipps von „</w:t>
      </w:r>
      <w:r w:rsidR="002713CE" w:rsidRPr="000B76B3">
        <w:rPr>
          <w:b/>
          <w:szCs w:val="22"/>
        </w:rPr>
        <w:t>Landscape Man</w:t>
      </w:r>
      <w:r w:rsidR="002713CE">
        <w:rPr>
          <w:b/>
          <w:szCs w:val="22"/>
        </w:rPr>
        <w:t>“ Matthew Wilson</w:t>
      </w:r>
    </w:p>
    <w:p w:rsidR="005D4C2D" w:rsidRDefault="005D4C2D" w:rsidP="002A4BB5">
      <w:pPr>
        <w:rPr>
          <w:rFonts w:asciiTheme="minorHAnsi" w:hAnsiTheme="minorHAnsi"/>
          <w:bCs/>
          <w:szCs w:val="22"/>
          <w:shd w:val="clear" w:color="auto" w:fill="FFFFFF"/>
        </w:rPr>
      </w:pPr>
    </w:p>
    <w:p w:rsidR="002713CE" w:rsidRDefault="000B76B3">
      <w:pPr>
        <w:rPr>
          <w:rFonts w:asciiTheme="minorHAnsi" w:hAnsiTheme="minorHAnsi"/>
          <w:szCs w:val="22"/>
          <w:shd w:val="clear" w:color="auto" w:fill="FFFFFF"/>
        </w:rPr>
      </w:pPr>
      <w:r w:rsidRPr="00660199">
        <w:rPr>
          <w:rFonts w:asciiTheme="minorHAnsi" w:hAnsiTheme="minorHAnsi"/>
          <w:bCs/>
          <w:szCs w:val="22"/>
          <w:shd w:val="clear" w:color="auto" w:fill="FFFFFF"/>
        </w:rPr>
        <w:t xml:space="preserve">Matthew Wilson alias </w:t>
      </w:r>
      <w:r w:rsidR="0069216C">
        <w:rPr>
          <w:rFonts w:asciiTheme="minorHAnsi" w:hAnsiTheme="minorHAnsi"/>
          <w:bCs/>
          <w:szCs w:val="22"/>
          <w:shd w:val="clear" w:color="auto" w:fill="FFFFFF"/>
        </w:rPr>
        <w:t>„</w:t>
      </w:r>
      <w:hyperlink r:id="rId8" w:history="1">
        <w:r w:rsidRPr="00660199">
          <w:rPr>
            <w:rStyle w:val="Hyperlink"/>
          </w:rPr>
          <w:t>The Landscape Man</w:t>
        </w:r>
      </w:hyperlink>
      <w:r w:rsidR="0069216C">
        <w:rPr>
          <w:rStyle w:val="Hyperlink"/>
        </w:rPr>
        <w:t>“</w:t>
      </w:r>
      <w:r w:rsidRPr="00660199">
        <w:rPr>
          <w:rFonts w:asciiTheme="minorHAnsi" w:hAnsiTheme="minorHAnsi"/>
          <w:bCs/>
          <w:szCs w:val="22"/>
          <w:shd w:val="clear" w:color="auto" w:fill="FFFFFF"/>
        </w:rPr>
        <w:t xml:space="preserve"> ist ein mehrfach ausgezeichneter </w:t>
      </w:r>
      <w:r w:rsidRPr="00660199">
        <w:rPr>
          <w:rFonts w:asciiTheme="minorHAnsi" w:hAnsiTheme="minorHAnsi"/>
          <w:szCs w:val="22"/>
          <w:shd w:val="clear" w:color="auto" w:fill="FFFFFF"/>
        </w:rPr>
        <w:t>Garten</w:t>
      </w:r>
      <w:r w:rsidR="002713CE">
        <w:rPr>
          <w:rFonts w:asciiTheme="minorHAnsi" w:hAnsiTheme="minorHAnsi"/>
          <w:szCs w:val="22"/>
          <w:shd w:val="clear" w:color="auto" w:fill="FFFFFF"/>
        </w:rPr>
        <w:t>d</w:t>
      </w:r>
      <w:r w:rsidRPr="00660199">
        <w:rPr>
          <w:rFonts w:asciiTheme="minorHAnsi" w:hAnsiTheme="minorHAnsi"/>
          <w:szCs w:val="22"/>
          <w:shd w:val="clear" w:color="auto" w:fill="FFFFFF"/>
        </w:rPr>
        <w:t>esigner</w:t>
      </w:r>
      <w:r w:rsidR="002713CE">
        <w:rPr>
          <w:rFonts w:asciiTheme="minorHAnsi" w:hAnsiTheme="minorHAnsi"/>
          <w:szCs w:val="22"/>
          <w:shd w:val="clear" w:color="auto" w:fill="FFFFFF"/>
        </w:rPr>
        <w:t xml:space="preserve"> </w:t>
      </w:r>
      <w:r w:rsidR="002713CE">
        <w:t>und Landschaftsarchitekt</w:t>
      </w:r>
      <w:r>
        <w:rPr>
          <w:rFonts w:asciiTheme="minorHAnsi" w:hAnsiTheme="minorHAnsi"/>
          <w:szCs w:val="22"/>
          <w:shd w:val="clear" w:color="auto" w:fill="FFFFFF"/>
        </w:rPr>
        <w:t xml:space="preserve">, der im Radio sowie auf </w:t>
      </w:r>
      <w:hyperlink r:id="rId9" w:history="1">
        <w:r w:rsidRPr="005D4C2D">
          <w:rPr>
            <w:rStyle w:val="Hyperlink"/>
            <w:rFonts w:asciiTheme="minorHAnsi" w:hAnsiTheme="minorHAnsi"/>
            <w:szCs w:val="22"/>
            <w:shd w:val="clear" w:color="auto" w:fill="FFFFFF"/>
          </w:rPr>
          <w:t>Twitter</w:t>
        </w:r>
      </w:hyperlink>
      <w:r>
        <w:rPr>
          <w:rFonts w:asciiTheme="minorHAnsi" w:hAnsiTheme="minorHAnsi"/>
          <w:szCs w:val="22"/>
          <w:shd w:val="clear" w:color="auto" w:fill="FFFFFF"/>
        </w:rPr>
        <w:t xml:space="preserve"> und </w:t>
      </w:r>
      <w:hyperlink r:id="rId10" w:history="1">
        <w:r w:rsidRPr="005D4C2D">
          <w:rPr>
            <w:rStyle w:val="Hyperlink"/>
            <w:rFonts w:asciiTheme="minorHAnsi" w:hAnsiTheme="minorHAnsi"/>
            <w:szCs w:val="22"/>
            <w:shd w:val="clear" w:color="auto" w:fill="FFFFFF"/>
          </w:rPr>
          <w:t>Instagram</w:t>
        </w:r>
      </w:hyperlink>
      <w:r>
        <w:rPr>
          <w:rFonts w:asciiTheme="minorHAnsi" w:hAnsiTheme="minorHAnsi"/>
          <w:szCs w:val="22"/>
          <w:shd w:val="clear" w:color="auto" w:fill="FFFFFF"/>
        </w:rPr>
        <w:t xml:space="preserve"> regelmäßig neue Trends und Möglichkeiten vorstellt</w:t>
      </w:r>
      <w:r w:rsidR="005D4C2D">
        <w:rPr>
          <w:rFonts w:asciiTheme="minorHAnsi" w:hAnsiTheme="minorHAnsi"/>
          <w:szCs w:val="22"/>
          <w:shd w:val="clear" w:color="auto" w:fill="FFFFFF"/>
        </w:rPr>
        <w:t>.</w:t>
      </w:r>
      <w:r w:rsidRPr="00660199">
        <w:rPr>
          <w:rFonts w:asciiTheme="minorHAnsi" w:hAnsiTheme="minorHAnsi"/>
          <w:szCs w:val="22"/>
          <w:shd w:val="clear" w:color="auto" w:fill="FFFFFF"/>
        </w:rPr>
        <w:t xml:space="preserve"> </w:t>
      </w:r>
    </w:p>
    <w:p w:rsidR="002713CE" w:rsidRDefault="002713CE">
      <w:pPr>
        <w:rPr>
          <w:rFonts w:asciiTheme="minorHAnsi" w:hAnsiTheme="minorHAnsi"/>
          <w:szCs w:val="22"/>
          <w:shd w:val="clear" w:color="auto" w:fill="FFFFFF"/>
        </w:rPr>
      </w:pPr>
    </w:p>
    <w:p w:rsidR="000B76B3" w:rsidRPr="00660199" w:rsidRDefault="002713CE">
      <w:pPr>
        <w:rPr>
          <w:rFonts w:asciiTheme="minorHAnsi" w:hAnsiTheme="minorHAnsi" w:cs="Arial"/>
          <w:b/>
          <w:szCs w:val="22"/>
          <w:shd w:val="clear" w:color="auto" w:fill="FFFFFF"/>
        </w:rPr>
      </w:pPr>
      <w:r w:rsidRPr="00660199">
        <w:rPr>
          <w:rFonts w:asciiTheme="minorHAnsi" w:hAnsiTheme="minorHAnsi"/>
          <w:b/>
          <w:szCs w:val="22"/>
          <w:shd w:val="clear" w:color="auto" w:fill="FFFFFF"/>
        </w:rPr>
        <w:t xml:space="preserve">Seine </w:t>
      </w:r>
      <w:r w:rsidRPr="002713CE">
        <w:rPr>
          <w:rFonts w:asciiTheme="minorHAnsi" w:hAnsiTheme="minorHAnsi" w:cs="Arial"/>
          <w:b/>
          <w:szCs w:val="22"/>
          <w:shd w:val="clear" w:color="auto" w:fill="FFFFFF"/>
        </w:rPr>
        <w:t>a</w:t>
      </w:r>
      <w:r w:rsidRPr="00660199">
        <w:rPr>
          <w:rFonts w:asciiTheme="minorHAnsi" w:hAnsiTheme="minorHAnsi" w:cs="Arial"/>
          <w:b/>
          <w:szCs w:val="22"/>
          <w:shd w:val="clear" w:color="auto" w:fill="FFFFFF"/>
        </w:rPr>
        <w:t xml:space="preserve">cht Tipps: </w:t>
      </w:r>
    </w:p>
    <w:p w:rsidR="004940BE" w:rsidRPr="005D4C2D" w:rsidRDefault="004940BE" w:rsidP="002A4BB5">
      <w:pPr>
        <w:rPr>
          <w:szCs w:val="22"/>
        </w:rPr>
      </w:pPr>
    </w:p>
    <w:p w:rsidR="002A4BB5" w:rsidRDefault="001B0F98" w:rsidP="00660199">
      <w:pPr>
        <w:pStyle w:val="Listenabsatz"/>
        <w:numPr>
          <w:ilvl w:val="0"/>
          <w:numId w:val="9"/>
        </w:numPr>
        <w:rPr>
          <w:szCs w:val="22"/>
        </w:rPr>
      </w:pPr>
      <w:r>
        <w:t xml:space="preserve">Die </w:t>
      </w:r>
      <w:r w:rsidR="00404129">
        <w:t xml:space="preserve">Gartenbeleuchtung </w:t>
      </w:r>
      <w:r>
        <w:t xml:space="preserve">wird häufig </w:t>
      </w:r>
      <w:r w:rsidR="00404129">
        <w:t>in zwei Kategorien unterteilt</w:t>
      </w:r>
      <w:r>
        <w:t xml:space="preserve">: </w:t>
      </w:r>
      <w:r w:rsidR="00404129">
        <w:t xml:space="preserve">funktional </w:t>
      </w:r>
      <w:r>
        <w:t xml:space="preserve">oder </w:t>
      </w:r>
      <w:r w:rsidR="00404129">
        <w:t>ästhetisch</w:t>
      </w:r>
      <w:r>
        <w:t xml:space="preserve">. Beides muss kein Gegensatz sein. </w:t>
      </w:r>
      <w:r w:rsidR="00404129">
        <w:t>Treppenstufen sollten aus Sicherheitsgründen gut beleuchtet sein</w:t>
      </w:r>
      <w:r w:rsidR="00D31378">
        <w:t xml:space="preserve"> – und </w:t>
      </w:r>
      <w:r w:rsidR="00404129">
        <w:t>können gleichzeitig attraktiv</w:t>
      </w:r>
      <w:r w:rsidR="00D31378">
        <w:t xml:space="preserve"> wirken</w:t>
      </w:r>
      <w:r w:rsidR="00404129">
        <w:t>.</w:t>
      </w:r>
    </w:p>
    <w:p w:rsidR="00E809A6" w:rsidRPr="0069216C" w:rsidRDefault="00E809A6" w:rsidP="0069216C">
      <w:pPr>
        <w:rPr>
          <w:szCs w:val="22"/>
        </w:rPr>
      </w:pPr>
    </w:p>
    <w:p w:rsidR="002A4BB5" w:rsidRPr="00715617" w:rsidRDefault="002A4BB5" w:rsidP="00660199">
      <w:pPr>
        <w:pStyle w:val="Listenabsatz"/>
        <w:numPr>
          <w:ilvl w:val="0"/>
          <w:numId w:val="9"/>
        </w:numPr>
        <w:rPr>
          <w:szCs w:val="22"/>
        </w:rPr>
      </w:pPr>
      <w:r>
        <w:t>Sehr wirkungsvoll kann es sein, Lichter paarweise oder in symmetrischen Gruppen anzuordnen</w:t>
      </w:r>
      <w:r w:rsidR="00B05D8C">
        <w:t>. V</w:t>
      </w:r>
      <w:r>
        <w:t xml:space="preserve">or allem </w:t>
      </w:r>
      <w:r w:rsidR="00D31378">
        <w:t xml:space="preserve">an </w:t>
      </w:r>
      <w:r>
        <w:t>Mauer</w:t>
      </w:r>
      <w:r w:rsidR="00D31378">
        <w:t>n</w:t>
      </w:r>
      <w:r>
        <w:t xml:space="preserve"> im Hintergrund. Mit der Philips Python LED-Wandleuchte können Sie gleichmäßige Muster aus diffusem Licht auf Ziegeln oder Steinen erzeugen, um </w:t>
      </w:r>
      <w:r w:rsidR="00D31378">
        <w:t xml:space="preserve">deren </w:t>
      </w:r>
      <w:r>
        <w:t>Textur und Farbe zu betonen</w:t>
      </w:r>
      <w:r w:rsidR="00D31378">
        <w:t xml:space="preserve">. </w:t>
      </w:r>
      <w:r w:rsidR="00B05D8C">
        <w:t>Das wirkt angenehm und stimmungsvoll</w:t>
      </w:r>
      <w:r>
        <w:t>.</w:t>
      </w:r>
    </w:p>
    <w:p w:rsidR="002A4BB5" w:rsidRPr="00715617" w:rsidRDefault="002A4BB5" w:rsidP="002A4BB5">
      <w:pPr>
        <w:rPr>
          <w:szCs w:val="22"/>
        </w:rPr>
      </w:pPr>
    </w:p>
    <w:p w:rsidR="002A4BB5" w:rsidRPr="00715617" w:rsidRDefault="00D31378" w:rsidP="00660199">
      <w:pPr>
        <w:pStyle w:val="Listenabsatz"/>
        <w:numPr>
          <w:ilvl w:val="0"/>
          <w:numId w:val="9"/>
        </w:numPr>
        <w:rPr>
          <w:szCs w:val="22"/>
        </w:rPr>
      </w:pPr>
      <w:r>
        <w:lastRenderedPageBreak/>
        <w:t xml:space="preserve">Paarweise Leuchten </w:t>
      </w:r>
      <w:r w:rsidR="002A4BB5">
        <w:t xml:space="preserve">auf beiden Seiten </w:t>
      </w:r>
      <w:r>
        <w:t xml:space="preserve">einer </w:t>
      </w:r>
      <w:r w:rsidR="002A4BB5">
        <w:t xml:space="preserve">Tür oder eines Fensters können </w:t>
      </w:r>
      <w:r>
        <w:t xml:space="preserve">einen </w:t>
      </w:r>
      <w:r w:rsidR="005A4241">
        <w:t xml:space="preserve">unscheinbaren </w:t>
      </w:r>
      <w:r w:rsidR="002A4BB5">
        <w:t xml:space="preserve">Eingang großartig wirken lassen und ihm Ausdruck verleihen. Wählen Sie Leuchten </w:t>
      </w:r>
      <w:r>
        <w:t xml:space="preserve">verschiedener </w:t>
      </w:r>
      <w:r w:rsidR="002A4BB5">
        <w:t xml:space="preserve">Größe oder mit unterschiedlicher </w:t>
      </w:r>
      <w:r>
        <w:t>Abstrahlung</w:t>
      </w:r>
      <w:r w:rsidR="002A4BB5">
        <w:t>, um zwischen dem Haupteingang und einem Nebeneingang zu unterscheiden.</w:t>
      </w:r>
    </w:p>
    <w:p w:rsidR="002A4BB5" w:rsidRPr="00715617" w:rsidRDefault="002A4BB5" w:rsidP="002A4BB5">
      <w:pPr>
        <w:rPr>
          <w:szCs w:val="22"/>
        </w:rPr>
      </w:pPr>
    </w:p>
    <w:p w:rsidR="002A4BB5" w:rsidRPr="00715617" w:rsidRDefault="002A4BB5" w:rsidP="00660199">
      <w:pPr>
        <w:pStyle w:val="Listenabsatz"/>
        <w:numPr>
          <w:ilvl w:val="0"/>
          <w:numId w:val="9"/>
        </w:numPr>
        <w:rPr>
          <w:szCs w:val="22"/>
        </w:rPr>
      </w:pPr>
      <w:r>
        <w:t xml:space="preserve">Säumen Sie Gartenwege in regelmäßigen Abständen mit Leuchten und achten Sie darauf, dass die </w:t>
      </w:r>
      <w:r w:rsidR="00D31378">
        <w:t xml:space="preserve">einzelnen </w:t>
      </w:r>
      <w:r>
        <w:t xml:space="preserve">Lichtkegel </w:t>
      </w:r>
      <w:r w:rsidR="00D31378">
        <w:t xml:space="preserve">knapp </w:t>
      </w:r>
      <w:r>
        <w:t xml:space="preserve">überlappen. </w:t>
      </w:r>
      <w:r w:rsidR="00D31378">
        <w:t xml:space="preserve">Das wirkt attraktiv durchgängig und </w:t>
      </w:r>
      <w:r>
        <w:t>vermittel</w:t>
      </w:r>
      <w:r w:rsidR="00D31378">
        <w:t>t</w:t>
      </w:r>
      <w:r>
        <w:t xml:space="preserve"> ein Gefühl der Sicherheit.</w:t>
      </w:r>
    </w:p>
    <w:p w:rsidR="002A4BB5" w:rsidRPr="00715617" w:rsidRDefault="002A4BB5" w:rsidP="002A4BB5">
      <w:pPr>
        <w:rPr>
          <w:szCs w:val="22"/>
        </w:rPr>
      </w:pPr>
    </w:p>
    <w:p w:rsidR="002A4BB5" w:rsidRPr="00715617" w:rsidRDefault="006D6FA2" w:rsidP="00660199">
      <w:pPr>
        <w:pStyle w:val="Listenabsatz"/>
        <w:numPr>
          <w:ilvl w:val="0"/>
          <w:numId w:val="9"/>
        </w:numPr>
        <w:rPr>
          <w:szCs w:val="22"/>
        </w:rPr>
      </w:pPr>
      <w:r>
        <w:t>Verwenden Sie Lichtpoller</w:t>
      </w:r>
      <w:r w:rsidR="00D31378">
        <w:t xml:space="preserve"> mit </w:t>
      </w:r>
      <w:r>
        <w:t>Leuchte</w:t>
      </w:r>
      <w:r w:rsidR="00D31378">
        <w:t>n</w:t>
      </w:r>
      <w:r>
        <w:t xml:space="preserve"> auf senkrechten Pfosten</w:t>
      </w:r>
      <w:r w:rsidR="00D31378">
        <w:t xml:space="preserve">, wie die </w:t>
      </w:r>
      <w:r>
        <w:t xml:space="preserve">Philips Arbour, um Wege, Grenzen und Einzelpflanzen zu </w:t>
      </w:r>
      <w:r w:rsidR="00D31378">
        <w:t>illuminieren</w:t>
      </w:r>
      <w:r w:rsidR="00A67E41">
        <w:t xml:space="preserve">. </w:t>
      </w:r>
      <w:r w:rsidR="00D31378">
        <w:t xml:space="preserve">Für diffuse </w:t>
      </w:r>
      <w:r>
        <w:t>Effekt</w:t>
      </w:r>
      <w:r w:rsidR="00D31378">
        <w:t>e</w:t>
      </w:r>
      <w:r>
        <w:t xml:space="preserve"> positionieren Sie den Lichtpoller so, dass Lichtstrahlen zwischen den einzelnen Pflanzen hindurchscheinen. </w:t>
      </w:r>
      <w:r w:rsidR="00D31378">
        <w:t xml:space="preserve">So </w:t>
      </w:r>
      <w:r>
        <w:t>entsteht ein faszinierender Licht-Schatten-Effekt.</w:t>
      </w:r>
    </w:p>
    <w:p w:rsidR="002A4BB5" w:rsidRPr="00715617" w:rsidRDefault="002A4BB5" w:rsidP="002A4BB5">
      <w:pPr>
        <w:rPr>
          <w:szCs w:val="22"/>
        </w:rPr>
      </w:pPr>
    </w:p>
    <w:p w:rsidR="002A4BB5" w:rsidRPr="00715617" w:rsidRDefault="002A4BB5" w:rsidP="00660199">
      <w:pPr>
        <w:pStyle w:val="Listenabsatz"/>
        <w:numPr>
          <w:ilvl w:val="0"/>
          <w:numId w:val="9"/>
        </w:numPr>
        <w:rPr>
          <w:szCs w:val="22"/>
        </w:rPr>
      </w:pPr>
      <w:r>
        <w:t>Illuminieren Sie eine Einzelpflanze, zum Beispiel einen Baum oder einen großen Strauch, der tagsüber kaum ins Auge fällt</w:t>
      </w:r>
      <w:r w:rsidR="00B05D8C">
        <w:t xml:space="preserve">. Nachts verwandelt sich diese in ein </w:t>
      </w:r>
      <w:r>
        <w:t>prägendes Gestaltungselement.</w:t>
      </w:r>
    </w:p>
    <w:p w:rsidR="00237843" w:rsidRPr="0069216C" w:rsidRDefault="00237843" w:rsidP="0069216C">
      <w:pPr>
        <w:rPr>
          <w:rFonts w:cs="Calibri"/>
          <w:szCs w:val="22"/>
        </w:rPr>
      </w:pPr>
    </w:p>
    <w:p w:rsidR="00B05D8C" w:rsidRPr="00660199" w:rsidRDefault="002A4BB5" w:rsidP="00660199">
      <w:pPr>
        <w:pStyle w:val="Listenabsatz"/>
        <w:numPr>
          <w:ilvl w:val="0"/>
          <w:numId w:val="9"/>
        </w:numPr>
        <w:rPr>
          <w:rFonts w:cs="Calibri"/>
          <w:szCs w:val="22"/>
        </w:rPr>
      </w:pPr>
      <w:r>
        <w:t xml:space="preserve">Berücksichtigen Sie das Aussehen Ihrer Leuchten. </w:t>
      </w:r>
      <w:r w:rsidR="00B05D8C">
        <w:t xml:space="preserve">Manche </w:t>
      </w:r>
      <w:r>
        <w:t xml:space="preserve">Leuchten </w:t>
      </w:r>
      <w:r w:rsidR="005A4241">
        <w:t xml:space="preserve">können </w:t>
      </w:r>
      <w:r>
        <w:t>bei Tageslicht unansehnlich</w:t>
      </w:r>
      <w:r w:rsidR="005A4241">
        <w:t xml:space="preserve"> wirken</w:t>
      </w:r>
      <w:r w:rsidR="00B05D8C">
        <w:t>. I</w:t>
      </w:r>
      <w:r>
        <w:t>nvestieren Sie in formschöne und hochwertige Leuchten</w:t>
      </w:r>
      <w:r w:rsidR="00B05D8C">
        <w:t>, wenn es um mehr als eine funktionale Sicherheitsbeleuchtung geht</w:t>
      </w:r>
      <w:r>
        <w:t xml:space="preserve">. </w:t>
      </w:r>
    </w:p>
    <w:p w:rsidR="00B05D8C" w:rsidRDefault="00B05D8C" w:rsidP="0069216C"/>
    <w:p w:rsidR="00225849" w:rsidRPr="00BD1DB9" w:rsidRDefault="002A4BB5" w:rsidP="00660199">
      <w:pPr>
        <w:pStyle w:val="Listenabsatz"/>
        <w:numPr>
          <w:ilvl w:val="0"/>
          <w:numId w:val="9"/>
        </w:numPr>
        <w:rPr>
          <w:rFonts w:cs="Calibri"/>
          <w:szCs w:val="22"/>
        </w:rPr>
      </w:pPr>
      <w:r>
        <w:t>LED-Außenleuchten machen das Anwesen nicht nur attraktiver</w:t>
      </w:r>
      <w:r w:rsidR="00B05D8C">
        <w:t>, sondern sparen bei nächtliche</w:t>
      </w:r>
      <w:r w:rsidR="0069216C">
        <w:t>m</w:t>
      </w:r>
      <w:r w:rsidR="00B05D8C">
        <w:t xml:space="preserve"> Dauerbetrieb bis zu 80 Prozent Strom. </w:t>
      </w:r>
      <w:r w:rsidR="00920FB6">
        <w:t>Zudem sind LEDs ausgesprochen langlebig und robust</w:t>
      </w:r>
      <w:r>
        <w:t>.</w:t>
      </w:r>
      <w:r w:rsidR="00920FB6">
        <w:t xml:space="preserve"> </w:t>
      </w:r>
    </w:p>
    <w:p w:rsidR="00A2290C" w:rsidRPr="00980E92" w:rsidRDefault="00A2290C" w:rsidP="00A2290C">
      <w:pPr>
        <w:rPr>
          <w:rFonts w:asciiTheme="minorHAnsi" w:hAnsiTheme="minorHAnsi" w:cstheme="minorHAnsi"/>
          <w:szCs w:val="24"/>
          <w:lang w:val="en-US" w:eastAsia="en-US"/>
        </w:rPr>
      </w:pPr>
    </w:p>
    <w:p w:rsidR="00A2290C" w:rsidRPr="00B96D0E" w:rsidRDefault="00A2290C" w:rsidP="00A2290C">
      <w:pPr>
        <w:rPr>
          <w:rFonts w:cs="Calibri"/>
          <w:b/>
          <w:szCs w:val="22"/>
        </w:rPr>
      </w:pPr>
      <w:r w:rsidRPr="00B96D0E">
        <w:rPr>
          <w:rFonts w:cs="Calibri"/>
          <w:b/>
          <w:szCs w:val="22"/>
        </w:rPr>
        <w:t>Weitere Informationen für Journalisten</w:t>
      </w:r>
    </w:p>
    <w:p w:rsidR="00A2290C" w:rsidRPr="00200B55" w:rsidRDefault="00A2290C" w:rsidP="00A2290C">
      <w:pPr>
        <w:pStyle w:val="Textkrper"/>
        <w:ind w:right="0"/>
        <w:rPr>
          <w:rFonts w:ascii="Calibri" w:hAnsi="Calibri"/>
          <w:bCs/>
          <w:sz w:val="22"/>
          <w:szCs w:val="22"/>
          <w:lang w:val="de-DE"/>
        </w:rPr>
      </w:pPr>
      <w:r w:rsidRPr="00200B55">
        <w:rPr>
          <w:rFonts w:ascii="Calibri" w:hAnsi="Calibri"/>
          <w:bCs/>
          <w:sz w:val="22"/>
          <w:szCs w:val="22"/>
          <w:lang w:val="de-DE"/>
        </w:rPr>
        <w:t>Pressesprecher</w:t>
      </w:r>
    </w:p>
    <w:p w:rsidR="00A2290C" w:rsidRPr="00200B55" w:rsidRDefault="00A2290C" w:rsidP="00A2290C">
      <w:pPr>
        <w:pStyle w:val="Textkrper"/>
        <w:ind w:right="0"/>
        <w:rPr>
          <w:rFonts w:ascii="Calibri" w:hAnsi="Calibri"/>
          <w:bCs/>
          <w:sz w:val="22"/>
          <w:szCs w:val="22"/>
          <w:lang w:val="de-DE"/>
        </w:rPr>
      </w:pPr>
      <w:r>
        <w:rPr>
          <w:rFonts w:ascii="Calibri" w:hAnsi="Calibri"/>
          <w:bCs/>
          <w:sz w:val="22"/>
          <w:szCs w:val="22"/>
          <w:lang w:val="de-DE"/>
        </w:rPr>
        <w:t>Oliver Klug</w:t>
      </w:r>
    </w:p>
    <w:p w:rsidR="00A2290C" w:rsidRPr="00432078" w:rsidRDefault="00A2290C" w:rsidP="00A2290C">
      <w:pPr>
        <w:pStyle w:val="Textkrper"/>
        <w:ind w:right="0"/>
        <w:rPr>
          <w:rFonts w:ascii="Calibri" w:hAnsi="Calibri"/>
          <w:bCs/>
          <w:sz w:val="22"/>
          <w:szCs w:val="22"/>
          <w:lang w:val="de-DE"/>
        </w:rPr>
      </w:pPr>
      <w:r w:rsidRPr="00432078">
        <w:rPr>
          <w:rFonts w:ascii="Calibri" w:hAnsi="Calibri"/>
          <w:bCs/>
          <w:sz w:val="22"/>
          <w:szCs w:val="22"/>
          <w:lang w:val="de-DE"/>
        </w:rPr>
        <w:t>Tel: +49 (0) 152 22 80 05 44</w:t>
      </w:r>
    </w:p>
    <w:p w:rsidR="00A2290C" w:rsidRPr="008C147B" w:rsidRDefault="00A2290C" w:rsidP="00A2290C">
      <w:pPr>
        <w:rPr>
          <w:bCs/>
          <w:szCs w:val="22"/>
        </w:rPr>
      </w:pPr>
      <w:r w:rsidRPr="008C147B">
        <w:rPr>
          <w:bCs/>
          <w:szCs w:val="22"/>
        </w:rPr>
        <w:t xml:space="preserve">E-Mail: </w:t>
      </w:r>
      <w:hyperlink r:id="rId11" w:history="1">
        <w:r w:rsidRPr="008C147B">
          <w:rPr>
            <w:rStyle w:val="Hyperlink"/>
            <w:rFonts w:cs="Arial"/>
          </w:rPr>
          <w:t>oliver.klug@philips.com</w:t>
        </w:r>
      </w:hyperlink>
    </w:p>
    <w:p w:rsidR="00A2290C" w:rsidRPr="00200B55" w:rsidRDefault="00A2290C" w:rsidP="00A2290C">
      <w:pPr>
        <w:pStyle w:val="Textkrper"/>
        <w:ind w:right="0"/>
        <w:rPr>
          <w:rFonts w:ascii="Calibri" w:hAnsi="Calibri"/>
          <w:bCs/>
          <w:sz w:val="22"/>
          <w:szCs w:val="22"/>
          <w:lang w:val="de-DE"/>
        </w:rPr>
      </w:pPr>
    </w:p>
    <w:p w:rsidR="00A2290C" w:rsidRPr="00200B55" w:rsidRDefault="00A2290C" w:rsidP="00A2290C">
      <w:pPr>
        <w:pStyle w:val="Textkrper"/>
        <w:ind w:right="0"/>
        <w:rPr>
          <w:rFonts w:ascii="Calibri" w:hAnsi="Calibri"/>
          <w:bCs/>
          <w:sz w:val="22"/>
          <w:szCs w:val="22"/>
          <w:lang w:val="de-DE"/>
        </w:rPr>
      </w:pPr>
      <w:r w:rsidRPr="00200B55">
        <w:rPr>
          <w:rFonts w:ascii="Calibri" w:hAnsi="Calibri"/>
          <w:bCs/>
          <w:sz w:val="22"/>
          <w:szCs w:val="22"/>
          <w:lang w:val="de-DE"/>
        </w:rPr>
        <w:t>Philips Lighting GmbH, Röntgenstraße 22, 22335 Hamburg</w:t>
      </w:r>
    </w:p>
    <w:p w:rsidR="00A2290C" w:rsidRPr="00526B15" w:rsidRDefault="00A2290C" w:rsidP="00A2290C">
      <w:pPr>
        <w:rPr>
          <w:rStyle w:val="Hyperlink"/>
          <w:color w:val="auto"/>
          <w:szCs w:val="22"/>
        </w:rPr>
      </w:pPr>
    </w:p>
    <w:p w:rsidR="00A2290C" w:rsidRPr="00472F5F" w:rsidRDefault="00A2290C" w:rsidP="00A2290C">
      <w:pPr>
        <w:rPr>
          <w:rFonts w:asciiTheme="minorHAnsi" w:hAnsiTheme="minorHAnsi" w:cstheme="minorHAnsi"/>
          <w:szCs w:val="22"/>
        </w:rPr>
      </w:pPr>
      <w:r w:rsidRPr="00472F5F">
        <w:rPr>
          <w:rFonts w:asciiTheme="minorHAnsi" w:hAnsiTheme="minorHAnsi" w:cstheme="minorHAnsi"/>
          <w:b/>
          <w:bCs/>
          <w:iCs/>
          <w:szCs w:val="22"/>
        </w:rPr>
        <w:t>Über Philips Lighting</w:t>
      </w:r>
    </w:p>
    <w:p w:rsidR="00A2290C" w:rsidRPr="00472F5F" w:rsidRDefault="00A2290C" w:rsidP="00A2290C">
      <w:pPr>
        <w:rPr>
          <w:szCs w:val="22"/>
        </w:rPr>
      </w:pPr>
      <w:r w:rsidRPr="00472F5F">
        <w:rPr>
          <w:rStyle w:val="p-body-copy-02"/>
          <w:szCs w:val="22"/>
        </w:rPr>
        <w:t xml:space="preserve">Philips Lighting (Euronext Amsterdam: LIGHT) ist ein weltweit führender Anbieter von Beleuchtungsprodukten, -systemen sowie -services. Das Unternehmen kombiniert seine Erkenntnisse um die positive Wirkung von Licht auf Menschen mit einer umfassenden Technologiekompetenz für innovative digitale Beleuchtungssysteme. Mit diesen erschließt es neue Anwendungs- und Geschäftsfelder, ermöglicht faszinierende Beleuchtungserlebnisse und trägt dazu bei, das Leben von Menschen zu verbessern. Sowohl für Geschäftskunden als auch für Endverbraucher verkauft Philips Lighting mehr energieeffiziente LED-Beleuchtungen als jedes andere Unternehmen. Es ist der führende Anbieter für vernetzte Lichtsysteme und professionelle Services und nutzt das Internet der Dinge, um Licht jenseits reiner Beleuchtung in eine vollständig vernetzte Welt zu transformieren – Zuhause, in Gebäuden sowie in urbanen Räumen. In 2016 hat Philips Lighting mit weltweit </w:t>
      </w:r>
      <w:r w:rsidRPr="00472F5F">
        <w:rPr>
          <w:rStyle w:val="p-body-copy-02"/>
          <w:bCs/>
          <w:szCs w:val="22"/>
        </w:rPr>
        <w:t>34.000 Mitarbeitern</w:t>
      </w:r>
      <w:r w:rsidRPr="00472F5F">
        <w:rPr>
          <w:rStyle w:val="p-body-copy-02"/>
          <w:szCs w:val="22"/>
        </w:rPr>
        <w:t xml:space="preserve"> in mehr als 70 Ländern einen Umsatz von </w:t>
      </w:r>
      <w:r w:rsidRPr="00472F5F">
        <w:rPr>
          <w:rStyle w:val="p-body-copy-02"/>
          <w:bCs/>
          <w:szCs w:val="22"/>
        </w:rPr>
        <w:t>7,1 Milliarden Euro</w:t>
      </w:r>
      <w:r w:rsidRPr="00472F5F">
        <w:rPr>
          <w:rStyle w:val="p-body-copy-02"/>
          <w:szCs w:val="22"/>
        </w:rPr>
        <w:t xml:space="preserve"> erzielt. Neuigkeiten veröffentlicht Philips Lighting auf</w:t>
      </w:r>
      <w:r>
        <w:rPr>
          <w:rStyle w:val="p-body-copy-02"/>
          <w:szCs w:val="22"/>
        </w:rPr>
        <w:t xml:space="preserve"> </w:t>
      </w:r>
      <w:hyperlink r:id="rId12" w:history="1">
        <w:r w:rsidRPr="0017527D">
          <w:rPr>
            <w:rStyle w:val="Hyperlink"/>
            <w:szCs w:val="22"/>
          </w:rPr>
          <w:t>www.philips.de/a-w/about/news.html</w:t>
        </w:r>
      </w:hyperlink>
      <w:r>
        <w:rPr>
          <w:szCs w:val="22"/>
        </w:rPr>
        <w:t>.</w:t>
      </w:r>
    </w:p>
    <w:p w:rsidR="00A2290C" w:rsidRPr="00E72C48" w:rsidRDefault="00A2290C" w:rsidP="00A2290C"/>
    <w:p w:rsidR="005D4C2D" w:rsidRPr="003A70BD" w:rsidRDefault="005D4C2D" w:rsidP="00A2290C">
      <w:pPr>
        <w:rPr>
          <w:rFonts w:cs="Calibri"/>
          <w:b/>
          <w:szCs w:val="22"/>
        </w:rPr>
      </w:pPr>
    </w:p>
    <w:sectPr w:rsidR="005D4C2D" w:rsidRPr="003A70BD" w:rsidSect="001C2732">
      <w:headerReference w:type="default" r:id="rId13"/>
      <w:footerReference w:type="default" r:id="rId14"/>
      <w:headerReference w:type="first" r:id="rId15"/>
      <w:footerReference w:type="first" r:id="rId16"/>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A6F" w:rsidRDefault="005F3A6F">
      <w:r>
        <w:separator/>
      </w:r>
    </w:p>
  </w:endnote>
  <w:endnote w:type="continuationSeparator" w:id="0">
    <w:p w:rsidR="005F3A6F" w:rsidRDefault="005F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A8" w:rsidRDefault="00C765A8">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A8" w:rsidRPr="009E2945" w:rsidRDefault="00C765A8"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C765A8" w:rsidRPr="00A613E1" w:rsidTr="00F77841">
      <w:trPr>
        <w:cantSplit/>
        <w:trHeight w:val="454"/>
      </w:trPr>
      <w:tc>
        <w:tcPr>
          <w:tcW w:w="8414" w:type="dxa"/>
        </w:tcPr>
        <w:p w:rsidR="00C765A8" w:rsidRPr="009E2945" w:rsidRDefault="00C765A8" w:rsidP="00976DEC">
          <w:pPr>
            <w:framePr w:w="9979" w:h="567" w:wrap="notBeside" w:vAnchor="page" w:hAnchor="page" w:x="1736" w:yAlign="bottom"/>
            <w:spacing w:line="180" w:lineRule="exact"/>
            <w:rPr>
              <w:rFonts w:cs="Calibri"/>
              <w:noProof/>
              <w:sz w:val="16"/>
              <w:szCs w:val="16"/>
            </w:rPr>
          </w:pPr>
          <w:bookmarkStart w:id="8" w:name="MLTableFooter"/>
        </w:p>
      </w:tc>
    </w:tr>
    <w:tr w:rsidR="00C765A8" w:rsidRPr="00A613E1" w:rsidTr="00F77841">
      <w:trPr>
        <w:cantSplit/>
        <w:trHeight w:hRule="exact" w:val="907"/>
      </w:trPr>
      <w:tc>
        <w:tcPr>
          <w:tcW w:w="8414" w:type="dxa"/>
          <w:vAlign w:val="bottom"/>
        </w:tcPr>
        <w:p w:rsidR="00C765A8" w:rsidRPr="009E2945" w:rsidRDefault="00C765A8" w:rsidP="009E2945">
          <w:pPr>
            <w:framePr w:w="9979" w:h="567" w:wrap="notBeside" w:vAnchor="page" w:hAnchor="page" w:x="1736" w:yAlign="bottom"/>
            <w:jc w:val="center"/>
            <w:rPr>
              <w:rFonts w:cs="Calibri"/>
              <w:noProof/>
              <w:sz w:val="16"/>
              <w:szCs w:val="16"/>
            </w:rPr>
          </w:pPr>
          <w:bookmarkStart w:id="9" w:name="LgoShield2013"/>
          <w:r>
            <w:rPr>
              <w:sz w:val="16"/>
              <w:szCs w:val="16"/>
            </w:rPr>
            <w:t xml:space="preserve"> </w:t>
          </w:r>
          <w:bookmarkEnd w:id="9"/>
        </w:p>
      </w:tc>
    </w:tr>
    <w:tr w:rsidR="00C765A8" w:rsidRPr="00A613E1" w:rsidTr="00F77841">
      <w:trPr>
        <w:cantSplit/>
        <w:trHeight w:hRule="exact" w:val="454"/>
      </w:trPr>
      <w:tc>
        <w:tcPr>
          <w:tcW w:w="8414" w:type="dxa"/>
        </w:tcPr>
        <w:p w:rsidR="00C765A8" w:rsidRPr="009E2945" w:rsidRDefault="00C765A8" w:rsidP="00976DEC">
          <w:pPr>
            <w:framePr w:w="9979" w:h="567" w:wrap="notBeside" w:vAnchor="page" w:hAnchor="page" w:x="1736" w:yAlign="bottom"/>
            <w:spacing w:line="180" w:lineRule="exact"/>
            <w:rPr>
              <w:rFonts w:cs="Calibri"/>
              <w:noProof/>
              <w:sz w:val="16"/>
              <w:szCs w:val="16"/>
              <w:lang w:val="en-GB"/>
            </w:rPr>
          </w:pPr>
        </w:p>
      </w:tc>
    </w:tr>
    <w:tr w:rsidR="00C765A8" w:rsidRPr="007F663B" w:rsidTr="00F77841">
      <w:trPr>
        <w:cantSplit/>
        <w:trHeight w:val="493"/>
      </w:trPr>
      <w:tc>
        <w:tcPr>
          <w:tcW w:w="8414" w:type="dxa"/>
        </w:tcPr>
        <w:p w:rsidR="00C765A8" w:rsidRPr="009B03CB" w:rsidRDefault="00C765A8" w:rsidP="00976DEC">
          <w:pPr>
            <w:framePr w:w="9979" w:h="567" w:wrap="notBeside" w:vAnchor="page" w:hAnchor="page" w:x="1736" w:yAlign="bottom"/>
            <w:spacing w:line="180" w:lineRule="exact"/>
            <w:rPr>
              <w:rFonts w:cs="Calibri"/>
              <w:noProof/>
              <w:sz w:val="16"/>
              <w:szCs w:val="16"/>
              <w:lang w:val="en-GB"/>
            </w:rPr>
          </w:pPr>
        </w:p>
      </w:tc>
    </w:tr>
    <w:bookmarkEnd w:id="8"/>
  </w:tbl>
  <w:p w:rsidR="00C765A8" w:rsidRPr="009E2945" w:rsidRDefault="00C765A8" w:rsidP="00976DEC">
    <w:pPr>
      <w:framePr w:w="9979" w:h="567" w:wrap="notBeside" w:vAnchor="page" w:hAnchor="page" w:x="1736" w:yAlign="bottom"/>
      <w:shd w:val="clear" w:color="FFFFFF" w:fill="auto"/>
      <w:rPr>
        <w:noProof/>
        <w:sz w:val="2"/>
        <w:szCs w:val="2"/>
        <w:lang w:val="en-GB"/>
      </w:rPr>
    </w:pPr>
  </w:p>
  <w:p w:rsidR="00C765A8" w:rsidRDefault="00C765A8">
    <w:pPr>
      <w:framePr w:w="1418" w:h="1134" w:hSpace="284" w:wrap="around" w:vAnchor="page" w:hAnchor="page" w:xAlign="right" w:y="12475"/>
      <w:shd w:val="clear" w:color="FFFFFF" w:fill="auto"/>
      <w:rPr>
        <w:lang w:val="en-GB"/>
      </w:rPr>
    </w:pPr>
  </w:p>
  <w:p w:rsidR="00C765A8" w:rsidRDefault="00C765A8">
    <w:pPr>
      <w:tabs>
        <w:tab w:val="left" w:pos="7035"/>
      </w:tabs>
      <w:spacing w:line="1400" w:lineRule="exact"/>
      <w:rPr>
        <w:sz w:val="2"/>
        <w:lang w:val="en-GB"/>
      </w:rPr>
    </w:pPr>
  </w:p>
  <w:p w:rsidR="00C765A8" w:rsidRDefault="00C765A8">
    <w:pPr>
      <w:spacing w:line="240" w:lineRule="exact"/>
      <w:rPr>
        <w:sz w:val="2"/>
        <w:lang w:val="en-GB"/>
      </w:rPr>
    </w:pPr>
  </w:p>
  <w:p w:rsidR="00C765A8" w:rsidRDefault="00C765A8">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A6F" w:rsidRDefault="005F3A6F">
      <w:r>
        <w:separator/>
      </w:r>
    </w:p>
  </w:footnote>
  <w:footnote w:type="continuationSeparator" w:id="0">
    <w:p w:rsidR="005F3A6F" w:rsidRDefault="005F3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A8" w:rsidRDefault="00C765A8">
    <w:pPr>
      <w:spacing w:line="332" w:lineRule="exact"/>
      <w:rPr>
        <w:noProof/>
      </w:rPr>
    </w:pPr>
  </w:p>
  <w:p w:rsidR="00C765A8" w:rsidRDefault="00C765A8">
    <w:pPr>
      <w:framePr w:w="737" w:h="1746" w:hRule="exact" w:hSpace="181" w:wrap="around" w:vAnchor="page" w:hAnchor="page" w:x="800" w:yAlign="bottom"/>
      <w:shd w:val="solid" w:color="FFFFFF" w:fill="auto"/>
      <w:rPr>
        <w:sz w:val="2"/>
      </w:rPr>
    </w:pPr>
  </w:p>
  <w:p w:rsidR="00C765A8" w:rsidRDefault="00C765A8" w:rsidP="00FD097C">
    <w:pPr>
      <w:framePr w:w="6057" w:h="856" w:wrap="around" w:vAnchor="page" w:hAnchor="page" w:x="1736" w:y="1243"/>
      <w:spacing w:line="720" w:lineRule="auto"/>
    </w:pPr>
    <w:bookmarkStart w:id="1" w:name="LgoWordmarkPage2"/>
    <w:r>
      <w:rPr>
        <w:rFonts w:cs="Calibri"/>
        <w:noProof/>
      </w:rPr>
      <w:drawing>
        <wp:inline distT="0" distB="0" distL="0" distR="0" wp14:anchorId="4C0ED4A4" wp14:editId="70006B45">
          <wp:extent cx="2332800" cy="255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2800" cy="255600"/>
                  </a:xfrm>
                  <a:prstGeom prst="rect">
                    <a:avLst/>
                  </a:prstGeom>
                  <a:noFill/>
                  <a:ln>
                    <a:noFill/>
                  </a:ln>
                </pic:spPr>
              </pic:pic>
            </a:graphicData>
          </a:graphic>
        </wp:inline>
      </w:drawing>
    </w:r>
    <w:r>
      <w:t xml:space="preserve"> </w:t>
    </w:r>
    <w:bookmarkEnd w:id="1"/>
    <w:r>
      <w:t xml:space="preserve"> </w:t>
    </w:r>
  </w:p>
  <w:p w:rsidR="00C765A8" w:rsidRDefault="00C765A8">
    <w:pPr>
      <w:spacing w:line="240" w:lineRule="exact"/>
    </w:pPr>
    <w:r>
      <w:fldChar w:fldCharType="begin" w:fldLock="1"/>
    </w:r>
    <w:r>
      <w:instrText xml:space="preserve"> REF Dashes \h </w:instrText>
    </w:r>
    <w:r>
      <w:fldChar w:fldCharType="separate"/>
    </w:r>
  </w:p>
  <w:p w:rsidR="00C765A8" w:rsidRDefault="00C765A8" w:rsidP="00221DD3">
    <w:pPr>
      <w:framePr w:w="340" w:h="363" w:hRule="exact" w:hSpace="1191" w:wrap="around" w:vAnchor="page" w:hAnchor="page" w:xAlign="right" w:y="5388"/>
      <w:shd w:val="clear" w:color="FFFFFF" w:fill="auto"/>
    </w:pPr>
    <w:r>
      <w:t>_</w:t>
    </w:r>
  </w:p>
  <w:p w:rsidR="00C765A8" w:rsidRDefault="00C765A8">
    <w:pPr>
      <w:framePr w:w="340" w:h="1686" w:hRule="exact" w:wrap="around" w:vAnchor="page" w:hAnchor="page" w:x="404" w:y="6840"/>
      <w:shd w:val="clear" w:color="FFFFFF" w:fill="auto"/>
    </w:pPr>
    <w:r>
      <w:t>_</w:t>
    </w:r>
  </w:p>
  <w:p w:rsidR="00C765A8" w:rsidRDefault="00C765A8">
    <w:r>
      <w:fldChar w:fldCharType="end"/>
    </w:r>
  </w:p>
  <w:p w:rsidR="00C765A8" w:rsidRDefault="00C765A8">
    <w:pPr>
      <w:spacing w:line="332" w:lineRule="exact"/>
      <w:rPr>
        <w:lang w:val="en-GB"/>
      </w:rPr>
    </w:pPr>
  </w:p>
  <w:p w:rsidR="00C765A8" w:rsidRDefault="00C765A8">
    <w:pPr>
      <w:spacing w:line="332" w:lineRule="exact"/>
      <w:rPr>
        <w:lang w:val="en-GB"/>
      </w:rPr>
    </w:pPr>
  </w:p>
  <w:p w:rsidR="00C765A8" w:rsidRDefault="00C765A8">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C765A8">
      <w:trPr>
        <w:cantSplit/>
      </w:trPr>
      <w:tc>
        <w:tcPr>
          <w:tcW w:w="4756" w:type="dxa"/>
        </w:tcPr>
        <w:p w:rsidR="00C765A8" w:rsidRDefault="00C765A8">
          <w:pPr>
            <w:rPr>
              <w:lang w:val="en-GB"/>
            </w:rPr>
          </w:pPr>
        </w:p>
      </w:tc>
      <w:tc>
        <w:tcPr>
          <w:tcW w:w="1585" w:type="dxa"/>
        </w:tcPr>
        <w:p w:rsidR="00C765A8" w:rsidRDefault="00C765A8">
          <w:pPr>
            <w:rPr>
              <w:lang w:val="en-GB"/>
            </w:rPr>
          </w:pPr>
        </w:p>
      </w:tc>
      <w:tc>
        <w:tcPr>
          <w:tcW w:w="3108" w:type="dxa"/>
          <w:tcMar>
            <w:right w:w="0" w:type="dxa"/>
          </w:tcMar>
        </w:tcPr>
        <w:p w:rsidR="00C765A8" w:rsidRPr="0001308C" w:rsidRDefault="00C765A8">
          <w:pPr>
            <w:rPr>
              <w:sz w:val="16"/>
              <w:szCs w:val="16"/>
            </w:rPr>
          </w:pPr>
          <w:bookmarkStart w:id="2" w:name="Page"/>
          <w:r>
            <w:rPr>
              <w:sz w:val="16"/>
              <w:szCs w:val="16"/>
            </w:rPr>
            <w:t xml:space="preserve">Seite: </w:t>
          </w:r>
          <w:bookmarkEnd w:id="2"/>
          <w:r>
            <w:rPr>
              <w:sz w:val="16"/>
              <w:szCs w:val="16"/>
            </w:rPr>
            <w:t xml:space="preserve"> </w:t>
          </w:r>
          <w:r w:rsidRPr="0001308C">
            <w:rPr>
              <w:sz w:val="16"/>
              <w:szCs w:val="16"/>
            </w:rPr>
            <w:fldChar w:fldCharType="begin"/>
          </w:r>
          <w:r w:rsidRPr="0001308C">
            <w:rPr>
              <w:sz w:val="16"/>
              <w:szCs w:val="16"/>
            </w:rPr>
            <w:instrText xml:space="preserve"> Page </w:instrText>
          </w:r>
          <w:r w:rsidRPr="0001308C">
            <w:rPr>
              <w:sz w:val="16"/>
              <w:szCs w:val="16"/>
            </w:rPr>
            <w:fldChar w:fldCharType="separate"/>
          </w:r>
          <w:r w:rsidR="009E28DE">
            <w:rPr>
              <w:noProof/>
              <w:sz w:val="16"/>
              <w:szCs w:val="16"/>
            </w:rPr>
            <w:t>2</w:t>
          </w:r>
          <w:r w:rsidRPr="0001308C">
            <w:rPr>
              <w:sz w:val="16"/>
              <w:szCs w:val="16"/>
            </w:rPr>
            <w:fldChar w:fldCharType="end"/>
          </w:r>
        </w:p>
      </w:tc>
    </w:tr>
  </w:tbl>
  <w:p w:rsidR="00C765A8" w:rsidRDefault="00C765A8">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A8" w:rsidRDefault="00C765A8">
    <w:pPr>
      <w:spacing w:line="240" w:lineRule="exact"/>
      <w:rPr>
        <w:noProof/>
      </w:rPr>
    </w:pPr>
    <w:bookmarkStart w:id="3" w:name="LgoWordmarkRef"/>
  </w:p>
  <w:p w:rsidR="00C765A8" w:rsidRDefault="00C765A8">
    <w:pPr>
      <w:spacing w:line="240" w:lineRule="exact"/>
    </w:pPr>
    <w:bookmarkStart w:id="4" w:name="Dashes"/>
    <w:bookmarkEnd w:id="3"/>
  </w:p>
  <w:p w:rsidR="00C765A8" w:rsidRDefault="00C765A8" w:rsidP="00221DD3">
    <w:pPr>
      <w:framePr w:w="340" w:h="363" w:hRule="exact" w:hSpace="1191" w:wrap="around" w:vAnchor="page" w:hAnchor="page" w:xAlign="right" w:y="5388"/>
      <w:shd w:val="clear" w:color="FFFFFF" w:fill="auto"/>
    </w:pPr>
    <w:bookmarkStart w:id="5" w:name="Falz1"/>
    <w:r>
      <w:t>_</w:t>
    </w:r>
  </w:p>
  <w:p w:rsidR="00C765A8" w:rsidRDefault="00C765A8">
    <w:pPr>
      <w:framePr w:w="340" w:h="1686" w:hRule="exact" w:wrap="around" w:vAnchor="page" w:hAnchor="page" w:x="404" w:y="6840"/>
      <w:shd w:val="clear" w:color="FFFFFF" w:fill="auto"/>
      <w:spacing w:before="880"/>
    </w:pPr>
    <w:bookmarkStart w:id="6" w:name="Falz2"/>
    <w:bookmarkEnd w:id="5"/>
    <w:r>
      <w:t>_</w:t>
    </w:r>
  </w:p>
  <w:bookmarkEnd w:id="4"/>
  <w:bookmarkEnd w:id="6"/>
  <w:p w:rsidR="00C765A8" w:rsidRDefault="00C765A8">
    <w:pPr>
      <w:spacing w:line="240" w:lineRule="exact"/>
    </w:pPr>
    <w:r>
      <w:rPr>
        <w:noProof/>
      </w:rPr>
      <mc:AlternateContent>
        <mc:Choice Requires="wps">
          <w:drawing>
            <wp:anchor distT="0" distB="0" distL="114300" distR="114300" simplePos="0" relativeHeight="251657216" behindDoc="0" locked="0" layoutInCell="1" allowOverlap="1" wp14:anchorId="5B203225" wp14:editId="7D30ADD9">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EE7B"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rPr>
      <mc:AlternateContent>
        <mc:Choice Requires="wps">
          <w:drawing>
            <wp:anchor distT="0" distB="0" distL="114300" distR="114300" simplePos="0" relativeHeight="251658240" behindDoc="0" locked="0" layoutInCell="1" allowOverlap="1" wp14:anchorId="4F8A5A10" wp14:editId="09ADF7F3">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77847"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C765A8" w:rsidRDefault="00C765A8">
    <w:pPr>
      <w:spacing w:line="240" w:lineRule="exact"/>
      <w:rPr>
        <w:lang w:val="en-GB"/>
      </w:rPr>
    </w:pPr>
  </w:p>
  <w:p w:rsidR="00C765A8" w:rsidRDefault="00C765A8">
    <w:pPr>
      <w:spacing w:line="240" w:lineRule="exact"/>
      <w:rPr>
        <w:lang w:val="en-GB"/>
      </w:rPr>
    </w:pPr>
  </w:p>
  <w:p w:rsidR="00C765A8" w:rsidRDefault="00C765A8" w:rsidP="009C16F2">
    <w:pPr>
      <w:framePr w:w="6198" w:h="964" w:hRule="exact" w:wrap="around" w:vAnchor="page" w:hAnchor="page" w:x="1736" w:y="1050" w:anchorLock="1"/>
      <w:ind w:right="15"/>
      <w:rPr>
        <w:noProof/>
      </w:rPr>
    </w:pPr>
    <w:bookmarkStart w:id="7" w:name="LgoWordmark"/>
    <w:r>
      <w:rPr>
        <w:rFonts w:cs="Calibri"/>
        <w:noProof/>
      </w:rPr>
      <w:drawing>
        <wp:inline distT="0" distB="0" distL="0" distR="0" wp14:anchorId="720DDA79" wp14:editId="188352D0">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bookmarkEnd w:id="7"/>
    <w:r>
      <w:t xml:space="preserve"> </w:t>
    </w:r>
  </w:p>
  <w:p w:rsidR="00C765A8" w:rsidRDefault="00C765A8" w:rsidP="00715617">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F25"/>
    <w:multiLevelType w:val="hybridMultilevel"/>
    <w:tmpl w:val="72A2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67C5E"/>
    <w:multiLevelType w:val="hybridMultilevel"/>
    <w:tmpl w:val="D7A8F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C31D15"/>
    <w:multiLevelType w:val="hybridMultilevel"/>
    <w:tmpl w:val="BA1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448D3"/>
    <w:multiLevelType w:val="hybridMultilevel"/>
    <w:tmpl w:val="FA1C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05A7823"/>
    <w:multiLevelType w:val="hybridMultilevel"/>
    <w:tmpl w:val="556A5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B081A"/>
    <w:multiLevelType w:val="hybridMultilevel"/>
    <w:tmpl w:val="B07C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10180"/>
    <w:multiLevelType w:val="hybridMultilevel"/>
    <w:tmpl w:val="C51A1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542F4C"/>
    <w:multiLevelType w:val="hybridMultilevel"/>
    <w:tmpl w:val="6A9C7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7"/>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43DD"/>
    <w:rsid w:val="00005008"/>
    <w:rsid w:val="0001308C"/>
    <w:rsid w:val="00014F84"/>
    <w:rsid w:val="000260FC"/>
    <w:rsid w:val="00035A19"/>
    <w:rsid w:val="00036A05"/>
    <w:rsid w:val="00042C7C"/>
    <w:rsid w:val="000434A4"/>
    <w:rsid w:val="00047D5C"/>
    <w:rsid w:val="00054DC7"/>
    <w:rsid w:val="00056E22"/>
    <w:rsid w:val="00076EC3"/>
    <w:rsid w:val="00081964"/>
    <w:rsid w:val="00091FB2"/>
    <w:rsid w:val="00092E57"/>
    <w:rsid w:val="00093CAE"/>
    <w:rsid w:val="000943AB"/>
    <w:rsid w:val="0009471A"/>
    <w:rsid w:val="000A70BB"/>
    <w:rsid w:val="000B45D8"/>
    <w:rsid w:val="000B76B3"/>
    <w:rsid w:val="000C706F"/>
    <w:rsid w:val="000D2E72"/>
    <w:rsid w:val="000F2014"/>
    <w:rsid w:val="000F28B4"/>
    <w:rsid w:val="000F2F8C"/>
    <w:rsid w:val="000F713C"/>
    <w:rsid w:val="00110B19"/>
    <w:rsid w:val="00117A79"/>
    <w:rsid w:val="0012462A"/>
    <w:rsid w:val="00124843"/>
    <w:rsid w:val="00171EAD"/>
    <w:rsid w:val="0019312A"/>
    <w:rsid w:val="00195ADF"/>
    <w:rsid w:val="00195C05"/>
    <w:rsid w:val="001A19B9"/>
    <w:rsid w:val="001B0F98"/>
    <w:rsid w:val="001B7720"/>
    <w:rsid w:val="001C2732"/>
    <w:rsid w:val="001E388F"/>
    <w:rsid w:val="001E4783"/>
    <w:rsid w:val="00205E8C"/>
    <w:rsid w:val="00221DD3"/>
    <w:rsid w:val="00225849"/>
    <w:rsid w:val="00237843"/>
    <w:rsid w:val="00242321"/>
    <w:rsid w:val="00244059"/>
    <w:rsid w:val="00255825"/>
    <w:rsid w:val="002713CE"/>
    <w:rsid w:val="00274407"/>
    <w:rsid w:val="002A4BB5"/>
    <w:rsid w:val="002B3E65"/>
    <w:rsid w:val="002C02D4"/>
    <w:rsid w:val="002C3953"/>
    <w:rsid w:val="002C744E"/>
    <w:rsid w:val="002D465C"/>
    <w:rsid w:val="002E1746"/>
    <w:rsid w:val="002E1EBC"/>
    <w:rsid w:val="002E2AE1"/>
    <w:rsid w:val="002E33A7"/>
    <w:rsid w:val="002E6842"/>
    <w:rsid w:val="002F7D92"/>
    <w:rsid w:val="002F7FAA"/>
    <w:rsid w:val="00303852"/>
    <w:rsid w:val="003105DD"/>
    <w:rsid w:val="00311C67"/>
    <w:rsid w:val="0032047C"/>
    <w:rsid w:val="00321D12"/>
    <w:rsid w:val="0032484E"/>
    <w:rsid w:val="00325128"/>
    <w:rsid w:val="0033220C"/>
    <w:rsid w:val="00334962"/>
    <w:rsid w:val="00340F63"/>
    <w:rsid w:val="00350F6A"/>
    <w:rsid w:val="00353DB2"/>
    <w:rsid w:val="0035650B"/>
    <w:rsid w:val="00363923"/>
    <w:rsid w:val="003727B9"/>
    <w:rsid w:val="00383300"/>
    <w:rsid w:val="003A4654"/>
    <w:rsid w:val="003A70BD"/>
    <w:rsid w:val="003B5679"/>
    <w:rsid w:val="003C7BC4"/>
    <w:rsid w:val="003D452F"/>
    <w:rsid w:val="003D5179"/>
    <w:rsid w:val="003E696C"/>
    <w:rsid w:val="004033EC"/>
    <w:rsid w:val="00404129"/>
    <w:rsid w:val="0040610C"/>
    <w:rsid w:val="00412931"/>
    <w:rsid w:val="0042672C"/>
    <w:rsid w:val="00431130"/>
    <w:rsid w:val="004334C5"/>
    <w:rsid w:val="0044687A"/>
    <w:rsid w:val="004538EB"/>
    <w:rsid w:val="00464CE7"/>
    <w:rsid w:val="004940BE"/>
    <w:rsid w:val="004A084D"/>
    <w:rsid w:val="004C5C97"/>
    <w:rsid w:val="004D5872"/>
    <w:rsid w:val="0050785F"/>
    <w:rsid w:val="00514AB2"/>
    <w:rsid w:val="00515460"/>
    <w:rsid w:val="005223CD"/>
    <w:rsid w:val="00530648"/>
    <w:rsid w:val="00544DC5"/>
    <w:rsid w:val="0054717D"/>
    <w:rsid w:val="00553441"/>
    <w:rsid w:val="00570A71"/>
    <w:rsid w:val="00591CBB"/>
    <w:rsid w:val="005A4241"/>
    <w:rsid w:val="005D0415"/>
    <w:rsid w:val="005D27A2"/>
    <w:rsid w:val="005D4C2D"/>
    <w:rsid w:val="005F1CED"/>
    <w:rsid w:val="005F3A6F"/>
    <w:rsid w:val="005F5B7B"/>
    <w:rsid w:val="0060195B"/>
    <w:rsid w:val="006138F5"/>
    <w:rsid w:val="006204FC"/>
    <w:rsid w:val="00636C20"/>
    <w:rsid w:val="006370E0"/>
    <w:rsid w:val="0064227A"/>
    <w:rsid w:val="00660199"/>
    <w:rsid w:val="00671080"/>
    <w:rsid w:val="00671BF6"/>
    <w:rsid w:val="00672916"/>
    <w:rsid w:val="006769C4"/>
    <w:rsid w:val="0069216C"/>
    <w:rsid w:val="00692EC1"/>
    <w:rsid w:val="00694039"/>
    <w:rsid w:val="006A5164"/>
    <w:rsid w:val="006A5996"/>
    <w:rsid w:val="006B03E4"/>
    <w:rsid w:val="006D465B"/>
    <w:rsid w:val="006D4865"/>
    <w:rsid w:val="006D6FA2"/>
    <w:rsid w:val="006D7A4F"/>
    <w:rsid w:val="006E203E"/>
    <w:rsid w:val="006E365A"/>
    <w:rsid w:val="006F50A9"/>
    <w:rsid w:val="00700037"/>
    <w:rsid w:val="00713A54"/>
    <w:rsid w:val="00715617"/>
    <w:rsid w:val="0072438F"/>
    <w:rsid w:val="007265AF"/>
    <w:rsid w:val="0073157C"/>
    <w:rsid w:val="007419B6"/>
    <w:rsid w:val="00744D2F"/>
    <w:rsid w:val="00754D1D"/>
    <w:rsid w:val="00754DA6"/>
    <w:rsid w:val="00763ABC"/>
    <w:rsid w:val="00765796"/>
    <w:rsid w:val="00767F9F"/>
    <w:rsid w:val="007852E7"/>
    <w:rsid w:val="0079014C"/>
    <w:rsid w:val="0079197B"/>
    <w:rsid w:val="007B1B4C"/>
    <w:rsid w:val="007C0D20"/>
    <w:rsid w:val="007E7D83"/>
    <w:rsid w:val="007F663B"/>
    <w:rsid w:val="008065CA"/>
    <w:rsid w:val="00837998"/>
    <w:rsid w:val="008608DA"/>
    <w:rsid w:val="00871666"/>
    <w:rsid w:val="00875088"/>
    <w:rsid w:val="00880FB4"/>
    <w:rsid w:val="00893E98"/>
    <w:rsid w:val="008A5A22"/>
    <w:rsid w:val="008A6C85"/>
    <w:rsid w:val="008B0BB4"/>
    <w:rsid w:val="008B225F"/>
    <w:rsid w:val="008B4FB5"/>
    <w:rsid w:val="008B7637"/>
    <w:rsid w:val="008C731D"/>
    <w:rsid w:val="008F3B50"/>
    <w:rsid w:val="008F4C19"/>
    <w:rsid w:val="008F7DC3"/>
    <w:rsid w:val="00920FB6"/>
    <w:rsid w:val="009249FF"/>
    <w:rsid w:val="00933592"/>
    <w:rsid w:val="0093610F"/>
    <w:rsid w:val="009432E0"/>
    <w:rsid w:val="0094371D"/>
    <w:rsid w:val="009555E1"/>
    <w:rsid w:val="00962D0E"/>
    <w:rsid w:val="00976AF8"/>
    <w:rsid w:val="00976DEC"/>
    <w:rsid w:val="00980E92"/>
    <w:rsid w:val="009836E6"/>
    <w:rsid w:val="009A302D"/>
    <w:rsid w:val="009B03CB"/>
    <w:rsid w:val="009C16F2"/>
    <w:rsid w:val="009C19EC"/>
    <w:rsid w:val="009C2D48"/>
    <w:rsid w:val="009D0765"/>
    <w:rsid w:val="009E28DE"/>
    <w:rsid w:val="009E2945"/>
    <w:rsid w:val="009F0F23"/>
    <w:rsid w:val="00A0626A"/>
    <w:rsid w:val="00A2290C"/>
    <w:rsid w:val="00A45509"/>
    <w:rsid w:val="00A613E1"/>
    <w:rsid w:val="00A67E41"/>
    <w:rsid w:val="00A754E7"/>
    <w:rsid w:val="00A94C8E"/>
    <w:rsid w:val="00AA1551"/>
    <w:rsid w:val="00AA3BCC"/>
    <w:rsid w:val="00AB036E"/>
    <w:rsid w:val="00AB1495"/>
    <w:rsid w:val="00AD7FD4"/>
    <w:rsid w:val="00AE0637"/>
    <w:rsid w:val="00AF74AD"/>
    <w:rsid w:val="00B05D8C"/>
    <w:rsid w:val="00B22224"/>
    <w:rsid w:val="00B23684"/>
    <w:rsid w:val="00B23C51"/>
    <w:rsid w:val="00B279D3"/>
    <w:rsid w:val="00B459A5"/>
    <w:rsid w:val="00B63A04"/>
    <w:rsid w:val="00B74D2A"/>
    <w:rsid w:val="00B77B78"/>
    <w:rsid w:val="00B90890"/>
    <w:rsid w:val="00BA1932"/>
    <w:rsid w:val="00BA71D4"/>
    <w:rsid w:val="00BC08E9"/>
    <w:rsid w:val="00BD1DB9"/>
    <w:rsid w:val="00C16D9B"/>
    <w:rsid w:val="00C42352"/>
    <w:rsid w:val="00C54190"/>
    <w:rsid w:val="00C73796"/>
    <w:rsid w:val="00C765A8"/>
    <w:rsid w:val="00C80E08"/>
    <w:rsid w:val="00C90041"/>
    <w:rsid w:val="00C92775"/>
    <w:rsid w:val="00C96175"/>
    <w:rsid w:val="00CB592E"/>
    <w:rsid w:val="00CC4CE1"/>
    <w:rsid w:val="00CD01E8"/>
    <w:rsid w:val="00CD1D6F"/>
    <w:rsid w:val="00CE46FA"/>
    <w:rsid w:val="00CF4E87"/>
    <w:rsid w:val="00D17ECB"/>
    <w:rsid w:val="00D31378"/>
    <w:rsid w:val="00D31A0E"/>
    <w:rsid w:val="00D426B5"/>
    <w:rsid w:val="00D56064"/>
    <w:rsid w:val="00D56FC7"/>
    <w:rsid w:val="00D609AE"/>
    <w:rsid w:val="00D60AE9"/>
    <w:rsid w:val="00D901BA"/>
    <w:rsid w:val="00D91800"/>
    <w:rsid w:val="00D948B8"/>
    <w:rsid w:val="00D957C3"/>
    <w:rsid w:val="00DA0AF2"/>
    <w:rsid w:val="00DA1D04"/>
    <w:rsid w:val="00DA60CC"/>
    <w:rsid w:val="00DB0D0D"/>
    <w:rsid w:val="00DC72B7"/>
    <w:rsid w:val="00DD3D62"/>
    <w:rsid w:val="00DD5243"/>
    <w:rsid w:val="00DE36DE"/>
    <w:rsid w:val="00DE3A89"/>
    <w:rsid w:val="00DE5EA6"/>
    <w:rsid w:val="00E10A1F"/>
    <w:rsid w:val="00E13A61"/>
    <w:rsid w:val="00E17F57"/>
    <w:rsid w:val="00E2088F"/>
    <w:rsid w:val="00E33C61"/>
    <w:rsid w:val="00E34742"/>
    <w:rsid w:val="00E37144"/>
    <w:rsid w:val="00E40199"/>
    <w:rsid w:val="00E439A6"/>
    <w:rsid w:val="00E502E5"/>
    <w:rsid w:val="00E50437"/>
    <w:rsid w:val="00E529B9"/>
    <w:rsid w:val="00E60953"/>
    <w:rsid w:val="00E62463"/>
    <w:rsid w:val="00E70F79"/>
    <w:rsid w:val="00E73838"/>
    <w:rsid w:val="00E73C6E"/>
    <w:rsid w:val="00E809A6"/>
    <w:rsid w:val="00E82217"/>
    <w:rsid w:val="00E84385"/>
    <w:rsid w:val="00E85731"/>
    <w:rsid w:val="00EA175A"/>
    <w:rsid w:val="00EB1008"/>
    <w:rsid w:val="00EB207D"/>
    <w:rsid w:val="00EB2E86"/>
    <w:rsid w:val="00EC7BB4"/>
    <w:rsid w:val="00ED4E0B"/>
    <w:rsid w:val="00ED78A8"/>
    <w:rsid w:val="00F11FEC"/>
    <w:rsid w:val="00F224EF"/>
    <w:rsid w:val="00F23D16"/>
    <w:rsid w:val="00F42983"/>
    <w:rsid w:val="00F64725"/>
    <w:rsid w:val="00F72B37"/>
    <w:rsid w:val="00F77841"/>
    <w:rsid w:val="00F77C4A"/>
    <w:rsid w:val="00F85737"/>
    <w:rsid w:val="00FA040B"/>
    <w:rsid w:val="00FA14EC"/>
    <w:rsid w:val="00FB326A"/>
    <w:rsid w:val="00FB7D63"/>
    <w:rsid w:val="00FD097C"/>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D4597C-042C-4C4E-B9F3-11908465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7BB4"/>
    <w:rPr>
      <w:rFonts w:ascii="Calibri" w:hAnsi="Calibri"/>
      <w:sz w:val="22"/>
    </w:rPr>
  </w:style>
  <w:style w:type="paragraph" w:styleId="berschrift1">
    <w:name w:val="heading 1"/>
    <w:basedOn w:val="Standard"/>
    <w:next w:val="Standard"/>
    <w:pPr>
      <w:keepNext/>
      <w:outlineLvl w:val="0"/>
    </w:pPr>
  </w:style>
  <w:style w:type="paragraph" w:styleId="berschrift2">
    <w:name w:val="heading 2"/>
    <w:basedOn w:val="Standard"/>
    <w:next w:val="Standard"/>
    <w:link w:val="berschrift2Zchn"/>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hCSTList">
    <w:name w:val="_PhCST_List"/>
    <w:basedOn w:val="Standard"/>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Sprechblasentext">
    <w:name w:val="Balloon Text"/>
    <w:basedOn w:val="Standard"/>
    <w:link w:val="SprechblasentextZchn"/>
    <w:rsid w:val="00225849"/>
    <w:rPr>
      <w:rFonts w:ascii="Tahoma" w:hAnsi="Tahoma" w:cs="Tahoma"/>
      <w:sz w:val="16"/>
      <w:szCs w:val="16"/>
    </w:rPr>
  </w:style>
  <w:style w:type="character" w:customStyle="1" w:styleId="SprechblasentextZchn">
    <w:name w:val="Sprechblasentext Zchn"/>
    <w:basedOn w:val="Absatz-Standardschriftart"/>
    <w:link w:val="Sprechblasentext"/>
    <w:rsid w:val="00225849"/>
    <w:rPr>
      <w:rFonts w:ascii="Tahoma" w:hAnsi="Tahoma" w:cs="Tahoma"/>
      <w:sz w:val="16"/>
      <w:szCs w:val="16"/>
      <w:lang w:val="de-DE"/>
    </w:rPr>
  </w:style>
  <w:style w:type="character" w:customStyle="1" w:styleId="berschrift2Zchn">
    <w:name w:val="Überschrift 2 Zchn"/>
    <w:basedOn w:val="Absatz-Standardschriftart"/>
    <w:link w:val="berschrift2"/>
    <w:semiHidden/>
    <w:rsid w:val="00225849"/>
    <w:rPr>
      <w:rFonts w:asciiTheme="majorHAnsi" w:eastAsiaTheme="majorEastAsia" w:hAnsiTheme="majorHAnsi" w:cstheme="majorBidi"/>
      <w:b/>
      <w:bCs/>
      <w:color w:val="4F81BD" w:themeColor="accent1"/>
      <w:sz w:val="26"/>
      <w:szCs w:val="26"/>
      <w:lang w:val="de-DE"/>
    </w:rPr>
  </w:style>
  <w:style w:type="character" w:customStyle="1" w:styleId="berschrift3Zchn">
    <w:name w:val="Überschrift 3 Zchn"/>
    <w:basedOn w:val="Absatz-Standardschriftart"/>
    <w:link w:val="berschrift3"/>
    <w:semiHidden/>
    <w:rsid w:val="00225849"/>
    <w:rPr>
      <w:rFonts w:asciiTheme="majorHAnsi" w:eastAsiaTheme="majorEastAsia" w:hAnsiTheme="majorHAnsi" w:cstheme="majorBidi"/>
      <w:b/>
      <w:bCs/>
      <w:color w:val="4F81BD" w:themeColor="accent1"/>
      <w:sz w:val="22"/>
      <w:lang w:val="de-DE"/>
    </w:rPr>
  </w:style>
  <w:style w:type="character" w:styleId="Hyperlink">
    <w:name w:val="Hyperlink"/>
    <w:basedOn w:val="Absatz-Standardschriftart"/>
    <w:uiPriority w:val="99"/>
    <w:unhideWhenUsed/>
    <w:rsid w:val="00DE36DE"/>
    <w:rPr>
      <w:color w:val="0000FF"/>
      <w:u w:val="single"/>
    </w:rPr>
  </w:style>
  <w:style w:type="paragraph" w:styleId="NurText">
    <w:name w:val="Plain Text"/>
    <w:basedOn w:val="Standard"/>
    <w:link w:val="NurTextZchn"/>
    <w:uiPriority w:val="99"/>
    <w:semiHidden/>
    <w:unhideWhenUsed/>
    <w:rsid w:val="00DE36DE"/>
    <w:rPr>
      <w:rFonts w:eastAsiaTheme="minorHAnsi" w:cs="Calibri"/>
      <w:szCs w:val="22"/>
      <w:lang w:eastAsia="en-US"/>
    </w:rPr>
  </w:style>
  <w:style w:type="character" w:customStyle="1" w:styleId="NurTextZchn">
    <w:name w:val="Nur Text Zchn"/>
    <w:basedOn w:val="Absatz-Standardschriftart"/>
    <w:link w:val="NurText"/>
    <w:uiPriority w:val="99"/>
    <w:semiHidden/>
    <w:rsid w:val="00DE36DE"/>
    <w:rPr>
      <w:rFonts w:ascii="Calibri" w:eastAsiaTheme="minorHAnsi" w:hAnsi="Calibri" w:cs="Calibri"/>
      <w:sz w:val="22"/>
      <w:szCs w:val="22"/>
      <w:lang w:val="de-DE" w:eastAsia="en-US"/>
    </w:rPr>
  </w:style>
  <w:style w:type="paragraph" w:customStyle="1" w:styleId="s4">
    <w:name w:val="s4"/>
    <w:basedOn w:val="Standard"/>
    <w:uiPriority w:val="99"/>
    <w:rsid w:val="008B225F"/>
    <w:pPr>
      <w:spacing w:before="100" w:beforeAutospacing="1" w:after="100" w:afterAutospacing="1"/>
    </w:pPr>
    <w:rPr>
      <w:rFonts w:eastAsiaTheme="minorHAnsi" w:cs="Calibri"/>
      <w:szCs w:val="22"/>
      <w:lang w:eastAsia="nl-NL"/>
    </w:rPr>
  </w:style>
  <w:style w:type="character" w:customStyle="1" w:styleId="s3">
    <w:name w:val="s3"/>
    <w:basedOn w:val="Absatz-Standardschriftart"/>
    <w:rsid w:val="008B225F"/>
  </w:style>
  <w:style w:type="paragraph" w:styleId="Listenabsatz">
    <w:name w:val="List Paragraph"/>
    <w:basedOn w:val="Standard"/>
    <w:uiPriority w:val="34"/>
    <w:qFormat/>
    <w:rsid w:val="008B0BB4"/>
    <w:pPr>
      <w:ind w:left="720"/>
      <w:contextualSpacing/>
    </w:pPr>
  </w:style>
  <w:style w:type="paragraph" w:customStyle="1" w:styleId="Body">
    <w:name w:val="Body"/>
    <w:rsid w:val="008B0BB4"/>
    <w:pPr>
      <w:pBdr>
        <w:top w:val="nil"/>
        <w:left w:val="nil"/>
        <w:bottom w:val="nil"/>
        <w:right w:val="nil"/>
        <w:between w:val="nil"/>
        <w:bar w:val="nil"/>
      </w:pBdr>
    </w:pPr>
    <w:rPr>
      <w:rFonts w:ascii="Calibri" w:eastAsia="Calibri" w:hAnsi="Calibri" w:cs="Calibri"/>
      <w:color w:val="000000"/>
      <w:sz w:val="22"/>
      <w:szCs w:val="22"/>
      <w:u w:color="000000"/>
      <w:bdr w:val="nil"/>
      <w:lang w:eastAsia="en-US"/>
    </w:rPr>
  </w:style>
  <w:style w:type="character" w:styleId="BesuchterHyperlink">
    <w:name w:val="FollowedHyperlink"/>
    <w:basedOn w:val="Absatz-Standardschriftart"/>
    <w:semiHidden/>
    <w:unhideWhenUsed/>
    <w:rsid w:val="00FB7D63"/>
    <w:rPr>
      <w:color w:val="800080" w:themeColor="followedHyperlink"/>
      <w:u w:val="single"/>
    </w:rPr>
  </w:style>
  <w:style w:type="character" w:styleId="Kommentarzeichen">
    <w:name w:val="annotation reference"/>
    <w:basedOn w:val="Absatz-Standardschriftart"/>
    <w:semiHidden/>
    <w:unhideWhenUsed/>
    <w:rsid w:val="00F23D16"/>
    <w:rPr>
      <w:sz w:val="16"/>
      <w:szCs w:val="16"/>
    </w:rPr>
  </w:style>
  <w:style w:type="paragraph" w:styleId="Kommentartext">
    <w:name w:val="annotation text"/>
    <w:basedOn w:val="Standard"/>
    <w:link w:val="KommentartextZchn"/>
    <w:semiHidden/>
    <w:unhideWhenUsed/>
    <w:rsid w:val="00F23D16"/>
    <w:rPr>
      <w:sz w:val="20"/>
    </w:rPr>
  </w:style>
  <w:style w:type="character" w:customStyle="1" w:styleId="KommentartextZchn">
    <w:name w:val="Kommentartext Zchn"/>
    <w:basedOn w:val="Absatz-Standardschriftart"/>
    <w:link w:val="Kommentartext"/>
    <w:semiHidden/>
    <w:rsid w:val="00F23D16"/>
    <w:rPr>
      <w:rFonts w:ascii="Calibri" w:hAnsi="Calibri"/>
      <w:lang w:val="de-DE"/>
    </w:rPr>
  </w:style>
  <w:style w:type="paragraph" w:styleId="Kommentarthema">
    <w:name w:val="annotation subject"/>
    <w:basedOn w:val="Kommentartext"/>
    <w:next w:val="Kommentartext"/>
    <w:link w:val="KommentarthemaZchn"/>
    <w:semiHidden/>
    <w:unhideWhenUsed/>
    <w:rsid w:val="00F23D16"/>
    <w:rPr>
      <w:b/>
      <w:bCs/>
    </w:rPr>
  </w:style>
  <w:style w:type="character" w:customStyle="1" w:styleId="KommentarthemaZchn">
    <w:name w:val="Kommentarthema Zchn"/>
    <w:basedOn w:val="KommentartextZchn"/>
    <w:link w:val="Kommentarthema"/>
    <w:semiHidden/>
    <w:rsid w:val="00F23D16"/>
    <w:rPr>
      <w:rFonts w:ascii="Calibri" w:hAnsi="Calibri"/>
      <w:b/>
      <w:bCs/>
      <w:lang w:val="de-DE"/>
    </w:rPr>
  </w:style>
  <w:style w:type="character" w:customStyle="1" w:styleId="apple-converted-space">
    <w:name w:val="apple-converted-space"/>
    <w:basedOn w:val="Absatz-Standardschriftart"/>
    <w:rsid w:val="002A4BB5"/>
  </w:style>
  <w:style w:type="paragraph" w:styleId="Textkrper">
    <w:name w:val="Body Text"/>
    <w:basedOn w:val="Standard"/>
    <w:link w:val="TextkrperZchn"/>
    <w:rsid w:val="00A2290C"/>
    <w:pPr>
      <w:tabs>
        <w:tab w:val="left" w:pos="360"/>
      </w:tabs>
      <w:autoSpaceDE w:val="0"/>
      <w:autoSpaceDN w:val="0"/>
      <w:adjustRightInd w:val="0"/>
      <w:ind w:right="3312"/>
    </w:pPr>
    <w:rPr>
      <w:rFonts w:ascii="Garamond" w:hAnsi="Garamond"/>
      <w:sz w:val="28"/>
      <w:lang w:val="en-US" w:eastAsia="en-US" w:bidi="en-US"/>
    </w:rPr>
  </w:style>
  <w:style w:type="character" w:customStyle="1" w:styleId="TextkrperZchn">
    <w:name w:val="Textkörper Zchn"/>
    <w:basedOn w:val="Absatz-Standardschriftart"/>
    <w:link w:val="Textkrper"/>
    <w:rsid w:val="00A2290C"/>
    <w:rPr>
      <w:rFonts w:ascii="Garamond" w:hAnsi="Garamond"/>
      <w:sz w:val="28"/>
      <w:lang w:val="en-US" w:eastAsia="en-US" w:bidi="en-US"/>
    </w:rPr>
  </w:style>
  <w:style w:type="character" w:customStyle="1" w:styleId="p-body-copy-02">
    <w:name w:val="p-body-copy-02"/>
    <w:basedOn w:val="Absatz-Standardschriftart"/>
    <w:rsid w:val="00A2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54589">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thewwilsongardens.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de/a-w/about/new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klug@philip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stagram.com/landscapeman" TargetMode="External"/><Relationship Id="rId4" Type="http://schemas.openxmlformats.org/officeDocument/2006/relationships/settings" Target="settings.xml"/><Relationship Id="rId9" Type="http://schemas.openxmlformats.org/officeDocument/2006/relationships/hyperlink" Target="http://www.twitter.com/landscapema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71027-21F5-47DB-AF84-37F1B2AA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3893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Letter_A4</vt:lpstr>
      <vt:lpstr>Letter_A4</vt:lpstr>
    </vt:vector>
  </TitlesOfParts>
  <Company>s.a.x.</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Meike Grimm</cp:lastModifiedBy>
  <cp:revision>2</cp:revision>
  <cp:lastPrinted>2017-03-21T16:57:00Z</cp:lastPrinted>
  <dcterms:created xsi:type="dcterms:W3CDTF">2017-03-28T09:33:00Z</dcterms:created>
  <dcterms:modified xsi:type="dcterms:W3CDTF">2017-03-28T09:33:00Z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