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E595D" w14:textId="66B9E738" w:rsidR="00225849" w:rsidRPr="00464CE7" w:rsidRDefault="007C2FDA" w:rsidP="00225849">
      <w:pPr>
        <w:keepNext/>
        <w:outlineLvl w:val="0"/>
        <w:rPr>
          <w:rFonts w:asciiTheme="minorHAnsi" w:hAnsiTheme="minorHAnsi" w:cstheme="minorHAnsi"/>
          <w:snapToGrid w:val="0"/>
          <w:color w:val="0B2265"/>
          <w:sz w:val="44"/>
        </w:rPr>
      </w:pPr>
      <w:r>
        <w:rPr>
          <w:rFonts w:asciiTheme="minorHAnsi" w:hAnsiTheme="minorHAnsi"/>
          <w:snapToGrid w:val="0"/>
          <w:color w:val="0B2265"/>
          <w:sz w:val="44"/>
        </w:rPr>
        <w:t>Servicetext</w:t>
      </w:r>
    </w:p>
    <w:p w14:paraId="60A73234" w14:textId="77777777" w:rsidR="00225849" w:rsidRPr="00225849" w:rsidRDefault="00225849" w:rsidP="00225849">
      <w:pPr>
        <w:rPr>
          <w:rFonts w:asciiTheme="minorHAnsi" w:hAnsiTheme="minorHAnsi" w:cstheme="minorHAnsi"/>
          <w:szCs w:val="24"/>
          <w:lang w:eastAsia="en-US"/>
        </w:rPr>
      </w:pPr>
    </w:p>
    <w:p w14:paraId="23AC480C" w14:textId="77777777" w:rsidR="008B0BB4" w:rsidRDefault="008B0BB4" w:rsidP="008B0BB4"/>
    <w:p w14:paraId="2354B600" w14:textId="66B9B94D" w:rsidR="008B0BB4" w:rsidRDefault="000F3F27" w:rsidP="008B0BB4">
      <w:r>
        <w:t>17. März 2017</w:t>
      </w:r>
    </w:p>
    <w:p w14:paraId="03D6D5FA" w14:textId="77777777" w:rsidR="008B0BB4" w:rsidRPr="002C1519" w:rsidRDefault="008B0BB4" w:rsidP="008B0BB4">
      <w:pPr>
        <w:rPr>
          <w:rFonts w:asciiTheme="minorHAnsi" w:hAnsiTheme="minorHAnsi" w:cstheme="minorHAnsi"/>
          <w:szCs w:val="22"/>
          <w:lang w:eastAsia="en-US"/>
        </w:rPr>
      </w:pPr>
    </w:p>
    <w:p w14:paraId="203D1EFF" w14:textId="74572534" w:rsidR="00556FCB" w:rsidRDefault="000141F1" w:rsidP="002C1519">
      <w:pPr>
        <w:rPr>
          <w:rFonts w:asciiTheme="minorHAnsi" w:hAnsiTheme="minorHAnsi"/>
          <w:b/>
          <w:sz w:val="24"/>
          <w:szCs w:val="24"/>
        </w:rPr>
      </w:pPr>
      <w:r>
        <w:rPr>
          <w:rFonts w:asciiTheme="minorHAnsi" w:hAnsiTheme="minorHAnsi"/>
          <w:b/>
          <w:sz w:val="24"/>
          <w:szCs w:val="24"/>
        </w:rPr>
        <w:t>Weltschlaftag</w:t>
      </w:r>
      <w:r w:rsidR="00D30005">
        <w:rPr>
          <w:rFonts w:asciiTheme="minorHAnsi" w:hAnsiTheme="minorHAnsi"/>
          <w:b/>
          <w:sz w:val="24"/>
          <w:szCs w:val="24"/>
        </w:rPr>
        <w:t xml:space="preserve">: </w:t>
      </w:r>
      <w:r>
        <w:rPr>
          <w:rFonts w:asciiTheme="minorHAnsi" w:hAnsiTheme="minorHAnsi"/>
          <w:b/>
          <w:sz w:val="24"/>
          <w:szCs w:val="24"/>
        </w:rPr>
        <w:t xml:space="preserve">Philips </w:t>
      </w:r>
      <w:proofErr w:type="spellStart"/>
      <w:r w:rsidR="00D30005">
        <w:rPr>
          <w:rFonts w:asciiTheme="minorHAnsi" w:hAnsiTheme="minorHAnsi"/>
          <w:b/>
          <w:sz w:val="24"/>
          <w:szCs w:val="24"/>
        </w:rPr>
        <w:t>Lighting</w:t>
      </w:r>
      <w:proofErr w:type="spellEnd"/>
      <w:r w:rsidR="00D30005">
        <w:rPr>
          <w:rFonts w:asciiTheme="minorHAnsi" w:hAnsiTheme="minorHAnsi"/>
          <w:b/>
          <w:sz w:val="24"/>
          <w:szCs w:val="24"/>
        </w:rPr>
        <w:t xml:space="preserve"> präsentiert </w:t>
      </w:r>
      <w:r w:rsidR="00556FCB">
        <w:rPr>
          <w:rFonts w:asciiTheme="minorHAnsi" w:hAnsiTheme="minorHAnsi"/>
          <w:b/>
          <w:sz w:val="24"/>
          <w:szCs w:val="24"/>
        </w:rPr>
        <w:t xml:space="preserve">neue </w:t>
      </w:r>
      <w:proofErr w:type="spellStart"/>
      <w:r>
        <w:rPr>
          <w:rFonts w:asciiTheme="minorHAnsi" w:hAnsiTheme="minorHAnsi"/>
          <w:b/>
          <w:sz w:val="24"/>
          <w:szCs w:val="24"/>
        </w:rPr>
        <w:t>Hue</w:t>
      </w:r>
      <w:proofErr w:type="spellEnd"/>
      <w:r>
        <w:rPr>
          <w:rFonts w:asciiTheme="minorHAnsi" w:hAnsiTheme="minorHAnsi"/>
          <w:b/>
          <w:sz w:val="24"/>
          <w:szCs w:val="24"/>
        </w:rPr>
        <w:t>-Lampen</w:t>
      </w:r>
      <w:r w:rsidR="00D30005">
        <w:rPr>
          <w:rFonts w:asciiTheme="minorHAnsi" w:hAnsiTheme="minorHAnsi"/>
          <w:b/>
          <w:sz w:val="24"/>
          <w:szCs w:val="24"/>
        </w:rPr>
        <w:t>,</w:t>
      </w:r>
      <w:r>
        <w:rPr>
          <w:rFonts w:asciiTheme="minorHAnsi" w:hAnsiTheme="minorHAnsi"/>
          <w:b/>
          <w:sz w:val="24"/>
          <w:szCs w:val="24"/>
        </w:rPr>
        <w:t xml:space="preserve"> intelligente Apps </w:t>
      </w:r>
      <w:r w:rsidR="00D30005">
        <w:rPr>
          <w:rFonts w:asciiTheme="minorHAnsi" w:hAnsiTheme="minorHAnsi"/>
          <w:b/>
          <w:sz w:val="24"/>
          <w:szCs w:val="24"/>
        </w:rPr>
        <w:t xml:space="preserve">und Tipps für einen gesunden </w:t>
      </w:r>
      <w:r w:rsidR="00556FCB">
        <w:rPr>
          <w:rFonts w:asciiTheme="minorHAnsi" w:hAnsiTheme="minorHAnsi"/>
          <w:b/>
          <w:sz w:val="24"/>
          <w:szCs w:val="24"/>
        </w:rPr>
        <w:t>Biorhyt</w:t>
      </w:r>
      <w:r w:rsidR="00D30005">
        <w:rPr>
          <w:rFonts w:asciiTheme="minorHAnsi" w:hAnsiTheme="minorHAnsi"/>
          <w:b/>
          <w:sz w:val="24"/>
          <w:szCs w:val="24"/>
        </w:rPr>
        <w:t>h</w:t>
      </w:r>
      <w:r w:rsidR="00556FCB">
        <w:rPr>
          <w:rFonts w:asciiTheme="minorHAnsi" w:hAnsiTheme="minorHAnsi"/>
          <w:b/>
          <w:sz w:val="24"/>
          <w:szCs w:val="24"/>
        </w:rPr>
        <w:t xml:space="preserve">mus </w:t>
      </w:r>
    </w:p>
    <w:p w14:paraId="2BD0F417" w14:textId="77777777" w:rsidR="009A1702" w:rsidRDefault="009A1702" w:rsidP="002C1519">
      <w:pPr>
        <w:rPr>
          <w:rFonts w:asciiTheme="minorHAnsi" w:hAnsiTheme="minorHAnsi"/>
          <w:b/>
          <w:sz w:val="24"/>
          <w:szCs w:val="24"/>
        </w:rPr>
      </w:pPr>
    </w:p>
    <w:p w14:paraId="692DA865" w14:textId="4E60FA5D" w:rsidR="000141F1" w:rsidRDefault="00A27144" w:rsidP="00EA3CA0">
      <w:r>
        <w:rPr>
          <w:rFonts w:asciiTheme="minorHAnsi" w:hAnsiTheme="minorHAnsi"/>
          <w:szCs w:val="24"/>
        </w:rPr>
        <w:t xml:space="preserve">Zum </w:t>
      </w:r>
      <w:r w:rsidR="00FF4C33" w:rsidRPr="0070050B">
        <w:rPr>
          <w:rFonts w:asciiTheme="minorHAnsi" w:hAnsiTheme="minorHAnsi"/>
          <w:szCs w:val="24"/>
        </w:rPr>
        <w:t>Weltschlaftag</w:t>
      </w:r>
      <w:r w:rsidR="00C058A8">
        <w:rPr>
          <w:rFonts w:asciiTheme="minorHAnsi" w:hAnsiTheme="minorHAnsi"/>
          <w:szCs w:val="24"/>
        </w:rPr>
        <w:t xml:space="preserve"> am 17. März</w:t>
      </w:r>
      <w:r w:rsidR="0070050B">
        <w:rPr>
          <w:rFonts w:asciiTheme="minorHAnsi" w:hAnsiTheme="minorHAnsi"/>
          <w:szCs w:val="24"/>
        </w:rPr>
        <w:t xml:space="preserve"> </w:t>
      </w:r>
      <w:r w:rsidR="009A1702">
        <w:t xml:space="preserve">kündigt </w:t>
      </w:r>
      <w:r w:rsidR="0070050B">
        <w:t xml:space="preserve">Philips </w:t>
      </w:r>
      <w:proofErr w:type="spellStart"/>
      <w:r w:rsidR="0070050B">
        <w:t>Lighting</w:t>
      </w:r>
      <w:proofErr w:type="spellEnd"/>
      <w:r w:rsidR="002C1519">
        <w:t xml:space="preserve"> E14</w:t>
      </w:r>
      <w:r w:rsidR="000141F1">
        <w:t>-</w:t>
      </w:r>
      <w:r w:rsidR="000E7D05">
        <w:t>Kerzenlampe</w:t>
      </w:r>
      <w:r w:rsidR="000141F1">
        <w:t>n</w:t>
      </w:r>
      <w:r w:rsidR="000E7D05">
        <w:t xml:space="preserve"> </w:t>
      </w:r>
      <w:r w:rsidR="000141F1">
        <w:t xml:space="preserve">für das smarte Lichtsystem Philips </w:t>
      </w:r>
      <w:proofErr w:type="spellStart"/>
      <w:r w:rsidR="000141F1">
        <w:t>Hue</w:t>
      </w:r>
      <w:proofErr w:type="spellEnd"/>
      <w:r w:rsidR="000141F1">
        <w:t xml:space="preserve"> </w:t>
      </w:r>
      <w:r w:rsidR="009A1702">
        <w:t>an</w:t>
      </w:r>
      <w:r w:rsidR="0070050B">
        <w:t>.</w:t>
      </w:r>
      <w:r w:rsidR="000E7D05">
        <w:t xml:space="preserve"> </w:t>
      </w:r>
      <w:r w:rsidR="00556FCB">
        <w:t>M</w:t>
      </w:r>
      <w:r w:rsidR="000141F1">
        <w:t xml:space="preserve">it </w:t>
      </w:r>
      <w:r>
        <w:t xml:space="preserve">dem Jahrestag </w:t>
      </w:r>
      <w:r w:rsidR="000141F1">
        <w:t xml:space="preserve">weist der Weltverband für Schlafmedizin (WASM) </w:t>
      </w:r>
      <w:r w:rsidR="009A1702">
        <w:t xml:space="preserve">wenige Tage vor der Zeitumstellung </w:t>
      </w:r>
      <w:r w:rsidR="00BF3E4E">
        <w:t xml:space="preserve">auf die </w:t>
      </w:r>
      <w:r>
        <w:t xml:space="preserve">Bedeutung einer erholsamen </w:t>
      </w:r>
      <w:r w:rsidR="005278EB">
        <w:t>Nacht</w:t>
      </w:r>
      <w:r>
        <w:t xml:space="preserve"> hin</w:t>
      </w:r>
      <w:r w:rsidR="007C2FDA">
        <w:t>.</w:t>
      </w:r>
      <w:r w:rsidR="00B80654">
        <w:t xml:space="preserve"> </w:t>
      </w:r>
    </w:p>
    <w:p w14:paraId="437CA30E" w14:textId="77777777" w:rsidR="000141F1" w:rsidRDefault="000141F1" w:rsidP="00EA3CA0"/>
    <w:p w14:paraId="7FF2BD10" w14:textId="7D391595" w:rsidR="00523258" w:rsidRDefault="000E7D05" w:rsidP="00EA3CA0">
      <w:r>
        <w:t xml:space="preserve">Licht </w:t>
      </w:r>
      <w:r w:rsidR="000141F1">
        <w:t xml:space="preserve">hat </w:t>
      </w:r>
      <w:r>
        <w:t xml:space="preserve">einen </w:t>
      </w:r>
      <w:r w:rsidR="00BF3E4E">
        <w:t>erheblichen</w:t>
      </w:r>
      <w:r>
        <w:t xml:space="preserve"> Einfluss auf den Biorhythmus</w:t>
      </w:r>
      <w:r w:rsidR="000141F1">
        <w:t xml:space="preserve"> und </w:t>
      </w:r>
      <w:r>
        <w:t xml:space="preserve">spielt eine entscheidende Rolle beim </w:t>
      </w:r>
      <w:r w:rsidR="00BF3E4E">
        <w:t xml:space="preserve">Einschlafen und </w:t>
      </w:r>
      <w:r>
        <w:t xml:space="preserve">Aufwachen. Philips </w:t>
      </w:r>
      <w:proofErr w:type="spellStart"/>
      <w:r>
        <w:t>Hue</w:t>
      </w:r>
      <w:proofErr w:type="spellEnd"/>
      <w:r>
        <w:t xml:space="preserve"> White </w:t>
      </w:r>
      <w:proofErr w:type="spellStart"/>
      <w:r>
        <w:t>Ambiance</w:t>
      </w:r>
      <w:proofErr w:type="spellEnd"/>
      <w:r w:rsidR="00A27144">
        <w:t>-</w:t>
      </w:r>
      <w:r w:rsidR="00BF3E4E">
        <w:t>Lampe</w:t>
      </w:r>
      <w:r w:rsidR="00A27144">
        <w:t>n</w:t>
      </w:r>
      <w:r w:rsidR="00BF3E4E">
        <w:t xml:space="preserve"> </w:t>
      </w:r>
      <w:r w:rsidR="00556FCB">
        <w:t>tragen</w:t>
      </w:r>
      <w:r w:rsidR="00A27144">
        <w:t xml:space="preserve"> zu einem erholsamen Schlaf </w:t>
      </w:r>
      <w:r w:rsidR="00556FCB">
        <w:t>bei</w:t>
      </w:r>
      <w:r w:rsidR="00A27144">
        <w:t xml:space="preserve">, indem sie die Beleuchtung </w:t>
      </w:r>
      <w:r>
        <w:t xml:space="preserve">zwei Stunden vor dem Schlafengehen langsam </w:t>
      </w:r>
      <w:r w:rsidR="00A27144">
        <w:t xml:space="preserve">dimmen und dabei den Anteil </w:t>
      </w:r>
      <w:r w:rsidR="00725863">
        <w:t xml:space="preserve">an </w:t>
      </w:r>
      <w:r w:rsidR="00A27144">
        <w:t>blauem</w:t>
      </w:r>
      <w:r w:rsidR="00A27144" w:rsidRPr="007C2FDA">
        <w:rPr>
          <w:sz w:val="16"/>
        </w:rPr>
        <w:t xml:space="preserve"> </w:t>
      </w:r>
      <w:r w:rsidR="00A27144">
        <w:t xml:space="preserve">Licht </w:t>
      </w:r>
      <w:r w:rsidR="00AC0A71">
        <w:t xml:space="preserve">einzigartig umfassend </w:t>
      </w:r>
      <w:r w:rsidR="00A27144">
        <w:t>reduzieren</w:t>
      </w:r>
      <w:r w:rsidR="005278EB">
        <w:t xml:space="preserve"> können</w:t>
      </w:r>
      <w:r w:rsidR="00AC0A71">
        <w:t>.</w:t>
      </w:r>
      <w:r w:rsidR="00A27144">
        <w:t xml:space="preserve"> Morgens können sie </w:t>
      </w:r>
      <w:r w:rsidR="005278EB">
        <w:t>Sonnenaufgä</w:t>
      </w:r>
      <w:r w:rsidR="00A27144">
        <w:t>ng</w:t>
      </w:r>
      <w:r w:rsidR="005278EB">
        <w:t>e</w:t>
      </w:r>
      <w:r w:rsidR="00A27144">
        <w:t xml:space="preserve"> nachahmen, </w:t>
      </w:r>
      <w:r w:rsidR="005278EB">
        <w:t xml:space="preserve">um den </w:t>
      </w:r>
      <w:r w:rsidR="00A27144">
        <w:t xml:space="preserve">Organismus </w:t>
      </w:r>
      <w:r w:rsidR="00556FCB">
        <w:t xml:space="preserve">behutsam </w:t>
      </w:r>
      <w:r w:rsidR="00A27144">
        <w:t xml:space="preserve">aus </w:t>
      </w:r>
      <w:r w:rsidR="005278EB">
        <w:t xml:space="preserve">seinem </w:t>
      </w:r>
      <w:r w:rsidR="00A27144">
        <w:t xml:space="preserve">Tiefschlaf </w:t>
      </w:r>
      <w:r w:rsidR="005278EB">
        <w:t>zu holen, bevor der Wecker schrillt.</w:t>
      </w:r>
    </w:p>
    <w:p w14:paraId="1B9E28DC" w14:textId="3C79B92C" w:rsidR="003B0C8A" w:rsidRDefault="003B0C8A" w:rsidP="00EA3CA0"/>
    <w:p w14:paraId="02848DD2" w14:textId="45D47AF1" w:rsidR="006A2829" w:rsidRDefault="00F14B95" w:rsidP="00EA3CA0">
      <w:r>
        <w:t>„</w:t>
      </w:r>
      <w:r w:rsidR="00533D83">
        <w:t xml:space="preserve">Schlafen </w:t>
      </w:r>
      <w:r>
        <w:t xml:space="preserve">funktioniert nicht </w:t>
      </w:r>
      <w:r w:rsidR="00036306">
        <w:t>auf Knopfdruck</w:t>
      </w:r>
      <w:r>
        <w:t xml:space="preserve">“, erklärt Luc Schlangen, Forscher bei Philips </w:t>
      </w:r>
      <w:proofErr w:type="spellStart"/>
      <w:r>
        <w:t>Lighting</w:t>
      </w:r>
      <w:proofErr w:type="spellEnd"/>
      <w:r>
        <w:t xml:space="preserve"> Research. </w:t>
      </w:r>
      <w:r w:rsidR="00036306">
        <w:t>„</w:t>
      </w:r>
      <w:r>
        <w:t xml:space="preserve">Für einen erholsamen Schlaf hilft es, </w:t>
      </w:r>
      <w:r w:rsidR="005278EB">
        <w:t>feste</w:t>
      </w:r>
      <w:r>
        <w:t xml:space="preserve"> Schlafrhythm</w:t>
      </w:r>
      <w:r w:rsidR="005278EB">
        <w:t xml:space="preserve">en </w:t>
      </w:r>
      <w:r>
        <w:t xml:space="preserve">einzuhalten und die Umgebung passend zu gestalten. </w:t>
      </w:r>
      <w:r w:rsidR="00533D83">
        <w:t xml:space="preserve">Dabei eignen sich die </w:t>
      </w:r>
      <w:r>
        <w:t xml:space="preserve">neuen Philips </w:t>
      </w:r>
      <w:proofErr w:type="spellStart"/>
      <w:r>
        <w:t>Hue</w:t>
      </w:r>
      <w:proofErr w:type="spellEnd"/>
      <w:r>
        <w:t xml:space="preserve"> White </w:t>
      </w:r>
      <w:proofErr w:type="spellStart"/>
      <w:r>
        <w:t>Ambiance</w:t>
      </w:r>
      <w:proofErr w:type="spellEnd"/>
      <w:r>
        <w:t xml:space="preserve">-Lampen </w:t>
      </w:r>
      <w:r w:rsidR="00AC0A71">
        <w:t xml:space="preserve">mit ihren E14-Sockeln </w:t>
      </w:r>
      <w:r w:rsidR="005278EB">
        <w:t xml:space="preserve">ideal für Lichtstimmungen zum Lesen und Entspannen in </w:t>
      </w:r>
      <w:r>
        <w:t>Nachttisch- oder Wandleuchten</w:t>
      </w:r>
      <w:r w:rsidR="007E7695">
        <w:t xml:space="preserve"> des Schlafzimmers</w:t>
      </w:r>
      <w:r>
        <w:t xml:space="preserve">. Dort </w:t>
      </w:r>
      <w:r w:rsidR="007E7695">
        <w:t xml:space="preserve">können auch die </w:t>
      </w:r>
      <w:r w:rsidR="00AC0A71">
        <w:t>automatisierbaren Einschlaf- und Aufsteh</w:t>
      </w:r>
      <w:r w:rsidR="004F73C4">
        <w:t>-R</w:t>
      </w:r>
      <w:r w:rsidR="00AC0A71">
        <w:t xml:space="preserve">outinen der Philips </w:t>
      </w:r>
      <w:proofErr w:type="spellStart"/>
      <w:r w:rsidR="00AC0A71">
        <w:t>Hue</w:t>
      </w:r>
      <w:proofErr w:type="spellEnd"/>
      <w:r w:rsidR="00AC0A71">
        <w:t>-App</w:t>
      </w:r>
      <w:r w:rsidR="007E7695">
        <w:t xml:space="preserve"> den Biorhythmus optimal unterstützen und zu einem erholsamen Schlaf beitragen</w:t>
      </w:r>
      <w:r w:rsidR="00316C46">
        <w:t>.</w:t>
      </w:r>
      <w:r w:rsidR="00036306">
        <w:t>“</w:t>
      </w:r>
    </w:p>
    <w:p w14:paraId="0FB958A7" w14:textId="0737D4D3" w:rsidR="007B59BF" w:rsidRDefault="007B59BF" w:rsidP="00EA3CA0"/>
    <w:p w14:paraId="4AC0691E" w14:textId="16154DF1" w:rsidR="00C07B4B" w:rsidRDefault="00C07B4B" w:rsidP="00EA3CA0">
      <w:pPr>
        <w:rPr>
          <w:b/>
        </w:rPr>
      </w:pPr>
      <w:r>
        <w:rPr>
          <w:b/>
        </w:rPr>
        <w:t xml:space="preserve">Apps </w:t>
      </w:r>
      <w:r w:rsidR="00556FCB">
        <w:rPr>
          <w:b/>
        </w:rPr>
        <w:t xml:space="preserve">für </w:t>
      </w:r>
      <w:r>
        <w:rPr>
          <w:b/>
        </w:rPr>
        <w:t xml:space="preserve">eine erholsame </w:t>
      </w:r>
      <w:r w:rsidR="00556FCB">
        <w:rPr>
          <w:b/>
        </w:rPr>
        <w:t>Nacht</w:t>
      </w:r>
    </w:p>
    <w:p w14:paraId="31094547" w14:textId="77777777" w:rsidR="003513C2" w:rsidRPr="00413EEC" w:rsidRDefault="003513C2" w:rsidP="00EA3CA0">
      <w:pPr>
        <w:rPr>
          <w:b/>
        </w:rPr>
      </w:pPr>
    </w:p>
    <w:p w14:paraId="3D7CC7E8" w14:textId="79CB639B" w:rsidR="006A0688" w:rsidRDefault="00513EDE" w:rsidP="00EA3CA0">
      <w:r>
        <w:t xml:space="preserve">Neben </w:t>
      </w:r>
      <w:r w:rsidR="007E7695">
        <w:t xml:space="preserve">den </w:t>
      </w:r>
      <w:proofErr w:type="spellStart"/>
      <w:r>
        <w:t>Hue</w:t>
      </w:r>
      <w:proofErr w:type="spellEnd"/>
      <w:r>
        <w:t xml:space="preserve"> White </w:t>
      </w:r>
      <w:proofErr w:type="spellStart"/>
      <w:r>
        <w:t>Ambiance</w:t>
      </w:r>
      <w:proofErr w:type="spellEnd"/>
      <w:r w:rsidR="00FE3A49">
        <w:t>-</w:t>
      </w:r>
      <w:r>
        <w:t>Lampe</w:t>
      </w:r>
      <w:r w:rsidR="007E7695">
        <w:t>n</w:t>
      </w:r>
      <w:r>
        <w:t xml:space="preserve"> </w:t>
      </w:r>
      <w:r w:rsidR="007E7695">
        <w:t xml:space="preserve">stellt </w:t>
      </w:r>
      <w:r w:rsidR="00A57CC2">
        <w:t xml:space="preserve">Philips </w:t>
      </w:r>
      <w:proofErr w:type="spellStart"/>
      <w:r w:rsidR="00556FCB">
        <w:t>Lighting</w:t>
      </w:r>
      <w:proofErr w:type="spellEnd"/>
      <w:r w:rsidR="00556FCB">
        <w:t xml:space="preserve"> </w:t>
      </w:r>
      <w:r w:rsidR="006A0688">
        <w:t>zwei</w:t>
      </w:r>
      <w:r w:rsidR="00A57CC2">
        <w:t xml:space="preserve"> neue </w:t>
      </w:r>
      <w:proofErr w:type="spellStart"/>
      <w:r w:rsidR="007E7695">
        <w:t>Hue</w:t>
      </w:r>
      <w:proofErr w:type="spellEnd"/>
      <w:r w:rsidR="007E7695">
        <w:t>-</w:t>
      </w:r>
      <w:r w:rsidR="00A57CC2">
        <w:t xml:space="preserve">Partner </w:t>
      </w:r>
      <w:r w:rsidR="00FE3A49">
        <w:t>vor</w:t>
      </w:r>
      <w:r w:rsidR="006A0688">
        <w:t xml:space="preserve">, die </w:t>
      </w:r>
      <w:r w:rsidR="00556FCB">
        <w:t xml:space="preserve">das </w:t>
      </w:r>
      <w:r w:rsidR="007E7695">
        <w:t xml:space="preserve">intelligente </w:t>
      </w:r>
      <w:r w:rsidR="00556FCB">
        <w:t>Lichtsystem in ihre App</w:t>
      </w:r>
      <w:r w:rsidR="007E7695">
        <w:t xml:space="preserve">s </w:t>
      </w:r>
      <w:r w:rsidR="00556FCB">
        <w:t>integriert haben</w:t>
      </w:r>
      <w:r w:rsidR="006A0688">
        <w:t>:</w:t>
      </w:r>
    </w:p>
    <w:p w14:paraId="770DEA64" w14:textId="77777777" w:rsidR="006A0688" w:rsidRPr="00C10188" w:rsidRDefault="006A0688" w:rsidP="00EA3CA0"/>
    <w:p w14:paraId="6BE5F9BC" w14:textId="0AB93962" w:rsidR="006A0688" w:rsidRDefault="006A0688" w:rsidP="00EA3CA0">
      <w:pPr>
        <w:pStyle w:val="Listenabsatz"/>
        <w:numPr>
          <w:ilvl w:val="0"/>
          <w:numId w:val="7"/>
        </w:numPr>
      </w:pPr>
      <w:proofErr w:type="spellStart"/>
      <w:r>
        <w:rPr>
          <w:b/>
        </w:rPr>
        <w:t>Sleep</w:t>
      </w:r>
      <w:proofErr w:type="spellEnd"/>
      <w:r>
        <w:rPr>
          <w:b/>
        </w:rPr>
        <w:t xml:space="preserve"> Cycle</w:t>
      </w:r>
      <w:r w:rsidR="00556FCB">
        <w:rPr>
          <w:b/>
        </w:rPr>
        <w:t xml:space="preserve">: </w:t>
      </w:r>
      <w:r w:rsidR="00556FCB" w:rsidRPr="007C2FDA">
        <w:t>Die</w:t>
      </w:r>
      <w:r w:rsidR="00556FCB">
        <w:rPr>
          <w:b/>
        </w:rPr>
        <w:t xml:space="preserve"> </w:t>
      </w:r>
      <w:r w:rsidR="001B6825" w:rsidRPr="007C2FDA">
        <w:t>kostenlose</w:t>
      </w:r>
      <w:r w:rsidR="001B6825">
        <w:rPr>
          <w:b/>
        </w:rPr>
        <w:t xml:space="preserve"> </w:t>
      </w:r>
      <w:r>
        <w:t xml:space="preserve">App </w:t>
      </w:r>
      <w:r w:rsidR="007E7695">
        <w:t xml:space="preserve">für iOS und Android </w:t>
      </w:r>
      <w:r w:rsidR="00556FCB">
        <w:t xml:space="preserve">analysiert </w:t>
      </w:r>
      <w:r>
        <w:t xml:space="preserve">die Qualität </w:t>
      </w:r>
      <w:r w:rsidR="00FE3A49">
        <w:t xml:space="preserve">des </w:t>
      </w:r>
      <w:r>
        <w:t xml:space="preserve">Schlafes </w:t>
      </w:r>
      <w:r w:rsidR="001B6825">
        <w:t xml:space="preserve">anhand von Schlafzyklen </w:t>
      </w:r>
      <w:r>
        <w:t xml:space="preserve">und </w:t>
      </w:r>
      <w:r w:rsidR="00CD5505">
        <w:t xml:space="preserve">steuert </w:t>
      </w:r>
      <w:r>
        <w:t xml:space="preserve">Philips </w:t>
      </w:r>
      <w:proofErr w:type="spellStart"/>
      <w:r>
        <w:t>Hue</w:t>
      </w:r>
      <w:proofErr w:type="spellEnd"/>
      <w:r>
        <w:t xml:space="preserve"> White </w:t>
      </w:r>
      <w:proofErr w:type="spellStart"/>
      <w:r>
        <w:t>Ambiance</w:t>
      </w:r>
      <w:proofErr w:type="spellEnd"/>
      <w:r w:rsidR="00CD5505">
        <w:t xml:space="preserve">-Lampen so, dass </w:t>
      </w:r>
      <w:r w:rsidR="001B6825">
        <w:t xml:space="preserve">sie den </w:t>
      </w:r>
      <w:r w:rsidR="007E7695">
        <w:t xml:space="preserve">Anwender in Phasen eines leichteren Schlafes </w:t>
      </w:r>
      <w:r>
        <w:t>wecken</w:t>
      </w:r>
      <w:r w:rsidR="001B6825">
        <w:t xml:space="preserve">. </w:t>
      </w:r>
      <w:r w:rsidR="001B6825">
        <w:br/>
      </w:r>
    </w:p>
    <w:p w14:paraId="70AA816D" w14:textId="56D66F5A" w:rsidR="006A0688" w:rsidRDefault="006A0688" w:rsidP="00EA3CA0">
      <w:pPr>
        <w:pStyle w:val="Listenabsatz"/>
        <w:numPr>
          <w:ilvl w:val="0"/>
          <w:numId w:val="7"/>
        </w:numPr>
      </w:pPr>
      <w:proofErr w:type="spellStart"/>
      <w:r>
        <w:rPr>
          <w:b/>
        </w:rPr>
        <w:lastRenderedPageBreak/>
        <w:t>Sleep</w:t>
      </w:r>
      <w:proofErr w:type="spellEnd"/>
      <w:r>
        <w:rPr>
          <w:b/>
        </w:rPr>
        <w:t xml:space="preserve"> </w:t>
      </w:r>
      <w:proofErr w:type="spellStart"/>
      <w:r>
        <w:rPr>
          <w:b/>
        </w:rPr>
        <w:t>as</w:t>
      </w:r>
      <w:proofErr w:type="spellEnd"/>
      <w:r>
        <w:rPr>
          <w:b/>
        </w:rPr>
        <w:t xml:space="preserve"> Android</w:t>
      </w:r>
      <w:r w:rsidR="001B6825">
        <w:rPr>
          <w:b/>
        </w:rPr>
        <w:t xml:space="preserve">: </w:t>
      </w:r>
      <w:r w:rsidR="001B6825" w:rsidRPr="007C2FDA">
        <w:t>analysiert die Schlafmuster ihre</w:t>
      </w:r>
      <w:r w:rsidR="007E7695">
        <w:t xml:space="preserve">r Nutzer anhand von </w:t>
      </w:r>
      <w:proofErr w:type="spellStart"/>
      <w:r w:rsidRPr="007C2FDA">
        <w:t>Wearables</w:t>
      </w:r>
      <w:proofErr w:type="spellEnd"/>
      <w:r w:rsidR="007E7695">
        <w:t xml:space="preserve">. Die App liest Daten zum </w:t>
      </w:r>
      <w:r w:rsidR="001B6825" w:rsidRPr="007C2FDA">
        <w:t>Schlafzyklus</w:t>
      </w:r>
      <w:r w:rsidR="007E7695">
        <w:t xml:space="preserve"> aus und weckt den Anwender ebenfalls zu </w:t>
      </w:r>
      <w:r w:rsidR="001B6825">
        <w:t>optimalen Zeitpunkt</w:t>
      </w:r>
      <w:r w:rsidR="007E7695">
        <w:t>en jenseits des Tiefschlafes</w:t>
      </w:r>
      <w:r w:rsidR="001B6825">
        <w:t xml:space="preserve">. Auch diese App </w:t>
      </w:r>
      <w:r w:rsidR="00D54554">
        <w:t>ist kostenlos.</w:t>
      </w:r>
      <w:r w:rsidR="007E7695">
        <w:br/>
      </w:r>
    </w:p>
    <w:p w14:paraId="01DA6F9F" w14:textId="0516845E" w:rsidR="00413EEC" w:rsidRPr="00E7388E" w:rsidRDefault="00D54554" w:rsidP="007C2FDA">
      <w:pPr>
        <w:rPr>
          <w:b/>
        </w:rPr>
      </w:pPr>
      <w:r w:rsidRPr="009A1702">
        <w:rPr>
          <w:b/>
        </w:rPr>
        <w:t xml:space="preserve">Tipps für eine </w:t>
      </w:r>
      <w:r w:rsidR="00413EEC">
        <w:rPr>
          <w:b/>
        </w:rPr>
        <w:t xml:space="preserve">bessere Nachtruhe </w:t>
      </w:r>
      <w:r>
        <w:rPr>
          <w:b/>
        </w:rPr>
        <w:br/>
      </w:r>
    </w:p>
    <w:p w14:paraId="33F8C675" w14:textId="77F5684A" w:rsidR="00413EEC" w:rsidRDefault="00413EEC" w:rsidP="00F32754">
      <w:r>
        <w:t xml:space="preserve">Kombinieren Sie </w:t>
      </w:r>
      <w:r w:rsidR="00D54554">
        <w:t xml:space="preserve">intelligente </w:t>
      </w:r>
      <w:r>
        <w:t>Technologie</w:t>
      </w:r>
      <w:r w:rsidR="00D54554">
        <w:t>n</w:t>
      </w:r>
      <w:r>
        <w:t xml:space="preserve"> mit guten Gewohnheiten</w:t>
      </w:r>
      <w:r w:rsidR="00D54554">
        <w:t xml:space="preserve">! Um erholt aus dem Bett zu kommen und </w:t>
      </w:r>
      <w:r w:rsidR="00FE3A49">
        <w:t xml:space="preserve">sich </w:t>
      </w:r>
      <w:r w:rsidR="006F2FEF">
        <w:t>tagsüber wohler</w:t>
      </w:r>
      <w:r w:rsidR="00D54554">
        <w:t xml:space="preserve"> zu fühlen, </w:t>
      </w:r>
      <w:proofErr w:type="gramStart"/>
      <w:r w:rsidR="00D54554">
        <w:t>hat</w:t>
      </w:r>
      <w:proofErr w:type="gramEnd"/>
      <w:r w:rsidR="00D54554">
        <w:t xml:space="preserve"> </w:t>
      </w:r>
      <w:r>
        <w:t xml:space="preserve">Schlangen </w:t>
      </w:r>
      <w:r w:rsidR="00D54554">
        <w:t>mehrere Tipps parat</w:t>
      </w:r>
      <w:r>
        <w:t>:</w:t>
      </w:r>
    </w:p>
    <w:p w14:paraId="69E249F9" w14:textId="77777777" w:rsidR="00413EEC" w:rsidRDefault="00413EEC" w:rsidP="00F32754"/>
    <w:p w14:paraId="293CD3A3" w14:textId="5A41550C" w:rsidR="00413EEC" w:rsidRDefault="00413EEC" w:rsidP="00C40BEF">
      <w:pPr>
        <w:numPr>
          <w:ilvl w:val="0"/>
          <w:numId w:val="8"/>
        </w:numPr>
        <w:spacing w:after="160" w:line="259" w:lineRule="auto"/>
        <w:contextualSpacing/>
        <w:rPr>
          <w:rFonts w:eastAsia="SimSun" w:cs="Calibri"/>
          <w:szCs w:val="22"/>
        </w:rPr>
      </w:pPr>
      <w:r>
        <w:rPr>
          <w:b/>
          <w:i/>
          <w:szCs w:val="22"/>
        </w:rPr>
        <w:t>Halten Sie feste Schlafzeiten ein</w:t>
      </w:r>
      <w:r>
        <w:rPr>
          <w:b/>
          <w:szCs w:val="22"/>
        </w:rPr>
        <w:t>:</w:t>
      </w:r>
      <w:r>
        <w:t xml:space="preserve"> Unsere biologische Uhr ist </w:t>
      </w:r>
      <w:r w:rsidR="00213787">
        <w:t xml:space="preserve">weniger </w:t>
      </w:r>
      <w:r w:rsidR="006F2FEF">
        <w:t xml:space="preserve">flexibel </w:t>
      </w:r>
      <w:r w:rsidR="00213787">
        <w:t>als man denkt</w:t>
      </w:r>
      <w:r w:rsidR="00D54554">
        <w:t xml:space="preserve">. </w:t>
      </w:r>
      <w:r w:rsidR="00213787">
        <w:t>M</w:t>
      </w:r>
      <w:r w:rsidR="00D54554">
        <w:t xml:space="preserve">aximal eine Stunde </w:t>
      </w:r>
      <w:r w:rsidR="00213787">
        <w:t xml:space="preserve">am Tag sollte man sie </w:t>
      </w:r>
      <w:r w:rsidR="00D54554">
        <w:t>verschieben</w:t>
      </w:r>
      <w:r>
        <w:t xml:space="preserve">. </w:t>
      </w:r>
      <w:r w:rsidR="00D54554">
        <w:t xml:space="preserve">Wer </w:t>
      </w:r>
      <w:r w:rsidR="00213787">
        <w:t>sie stärker strapaziert</w:t>
      </w:r>
      <w:r w:rsidR="00D54554">
        <w:t xml:space="preserve">, </w:t>
      </w:r>
      <w:r w:rsidR="00213787">
        <w:t xml:space="preserve">erlebt </w:t>
      </w:r>
      <w:r>
        <w:t xml:space="preserve">Jet-Lag-artige Symptome. </w:t>
      </w:r>
      <w:r w:rsidR="006F2FEF">
        <w:t xml:space="preserve">Gerade als </w:t>
      </w:r>
      <w:r>
        <w:t>Gewohnheitstiere</w:t>
      </w:r>
      <w:r w:rsidR="00D54554">
        <w:t xml:space="preserve"> </w:t>
      </w:r>
      <w:r w:rsidR="006F2FEF">
        <w:t xml:space="preserve">in unseren rund um die Uhr aktiven Städten, hilft es, sich feste Zeitfenster und Abläufe </w:t>
      </w:r>
      <w:r>
        <w:t xml:space="preserve">für das Zubettgehen </w:t>
      </w:r>
      <w:r w:rsidR="006F2FEF">
        <w:t>anzugewöhnen.</w:t>
      </w:r>
    </w:p>
    <w:p w14:paraId="410C79A7" w14:textId="77777777" w:rsidR="001F07A3" w:rsidRPr="00183A74" w:rsidRDefault="001F07A3" w:rsidP="00C40BEF">
      <w:pPr>
        <w:spacing w:after="160" w:line="259" w:lineRule="auto"/>
        <w:ind w:left="720"/>
        <w:contextualSpacing/>
        <w:rPr>
          <w:rFonts w:eastAsia="SimSun" w:cs="Calibri"/>
          <w:szCs w:val="22"/>
          <w:lang w:eastAsia="zh-CN"/>
        </w:rPr>
      </w:pPr>
    </w:p>
    <w:p w14:paraId="7CEDB323" w14:textId="7EDB12AE" w:rsidR="006B1EAA" w:rsidRPr="007C2FDA" w:rsidRDefault="00413EEC" w:rsidP="003F7ADD">
      <w:pPr>
        <w:numPr>
          <w:ilvl w:val="0"/>
          <w:numId w:val="8"/>
        </w:numPr>
        <w:spacing w:after="160" w:line="259" w:lineRule="auto"/>
        <w:contextualSpacing/>
        <w:rPr>
          <w:rFonts w:eastAsia="SimSun" w:cs="Calibri"/>
          <w:szCs w:val="22"/>
        </w:rPr>
      </w:pPr>
      <w:r>
        <w:rPr>
          <w:b/>
          <w:i/>
          <w:szCs w:val="22"/>
        </w:rPr>
        <w:t xml:space="preserve">Entspannen </w:t>
      </w:r>
      <w:r w:rsidR="00213787">
        <w:rPr>
          <w:b/>
          <w:i/>
          <w:szCs w:val="22"/>
        </w:rPr>
        <w:t xml:space="preserve">Sie </w:t>
      </w:r>
      <w:r w:rsidR="006F2FEF">
        <w:rPr>
          <w:b/>
          <w:i/>
          <w:szCs w:val="22"/>
        </w:rPr>
        <w:t xml:space="preserve">in einem gemütlichen </w:t>
      </w:r>
      <w:r>
        <w:rPr>
          <w:b/>
          <w:i/>
          <w:szCs w:val="22"/>
        </w:rPr>
        <w:t>Ambiente</w:t>
      </w:r>
      <w:r>
        <w:rPr>
          <w:b/>
          <w:szCs w:val="22"/>
        </w:rPr>
        <w:t>:</w:t>
      </w:r>
      <w:r>
        <w:t xml:space="preserve"> </w:t>
      </w:r>
      <w:r w:rsidR="006F2FEF">
        <w:t xml:space="preserve">Sie kennen die entspannende Wirkung von Sonnenuntergängen. </w:t>
      </w:r>
      <w:r w:rsidR="006B1EAA">
        <w:t>Diese beruht auf dem abends abnehmenden Anteil an blauem Licht</w:t>
      </w:r>
      <w:r w:rsidR="00213787">
        <w:t xml:space="preserve">. Bläuliches Tageslicht unterdrückt das </w:t>
      </w:r>
      <w:r w:rsidR="00847991">
        <w:t>Schlafhormon Melatonin</w:t>
      </w:r>
      <w:r w:rsidR="006B1EAA">
        <w:t xml:space="preserve"> </w:t>
      </w:r>
      <w:r w:rsidR="00213787">
        <w:t xml:space="preserve">und macht uns </w:t>
      </w:r>
      <w:r w:rsidR="006B1EAA">
        <w:t>besonders aktiv</w:t>
      </w:r>
      <w:r w:rsidR="00847991">
        <w:t xml:space="preserve">. Sorgen Sie vor dem Schlafengehen also für eine gemütlich warme Beleuchtung mit einer niedrigen Farbtemperatur und wenig blauen Lichtanteilen. </w:t>
      </w:r>
      <w:r w:rsidR="006B1EAA">
        <w:t>So a</w:t>
      </w:r>
      <w:r w:rsidR="00FE3A49">
        <w:t>h</w:t>
      </w:r>
      <w:r w:rsidR="006B1EAA">
        <w:t xml:space="preserve">men Sie </w:t>
      </w:r>
      <w:r w:rsidR="00062C15">
        <w:t>die natürliche Dämmerung</w:t>
      </w:r>
      <w:r w:rsidR="006B1EAA">
        <w:t xml:space="preserve"> auch in den eigenen vier Wänden nach, kommen zur Ruhe und bereiten </w:t>
      </w:r>
      <w:r w:rsidR="00062C15">
        <w:t xml:space="preserve">den Körper </w:t>
      </w:r>
      <w:r w:rsidR="00213787">
        <w:t>auf die Nachtruhe vor</w:t>
      </w:r>
      <w:r w:rsidR="00062C15">
        <w:t>.</w:t>
      </w:r>
    </w:p>
    <w:p w14:paraId="487686FA" w14:textId="77777777" w:rsidR="006B1EAA" w:rsidRDefault="006B1EAA" w:rsidP="007C2FDA">
      <w:pPr>
        <w:pStyle w:val="Listenabsatz"/>
      </w:pPr>
    </w:p>
    <w:p w14:paraId="18A29996" w14:textId="35689240" w:rsidR="00B32D0A" w:rsidRPr="007C2FDA" w:rsidRDefault="001F07A3" w:rsidP="007C2FDA">
      <w:pPr>
        <w:numPr>
          <w:ilvl w:val="0"/>
          <w:numId w:val="8"/>
        </w:numPr>
        <w:spacing w:after="160" w:line="259" w:lineRule="auto"/>
        <w:contextualSpacing/>
        <w:rPr>
          <w:b/>
        </w:rPr>
      </w:pPr>
      <w:r w:rsidRPr="007C2FDA">
        <w:rPr>
          <w:b/>
          <w:i/>
          <w:szCs w:val="22"/>
        </w:rPr>
        <w:t xml:space="preserve">Nehmen Sie vor </w:t>
      </w:r>
      <w:r w:rsidR="004E031B">
        <w:rPr>
          <w:b/>
          <w:i/>
          <w:szCs w:val="22"/>
        </w:rPr>
        <w:t xml:space="preserve">der Bettruhe </w:t>
      </w:r>
      <w:r w:rsidRPr="007C2FDA">
        <w:rPr>
          <w:b/>
          <w:i/>
          <w:szCs w:val="22"/>
        </w:rPr>
        <w:t>Abstand von technischen Geräten</w:t>
      </w:r>
      <w:r w:rsidRPr="007C2FDA">
        <w:rPr>
          <w:b/>
          <w:szCs w:val="22"/>
        </w:rPr>
        <w:t xml:space="preserve">: </w:t>
      </w:r>
      <w:r>
        <w:t xml:space="preserve">Versuchen Sie, intensives Licht mit kühlen Blautönen </w:t>
      </w:r>
      <w:r w:rsidR="00062C15">
        <w:t xml:space="preserve">auch auf Displays </w:t>
      </w:r>
      <w:r>
        <w:t>zu vermeiden</w:t>
      </w:r>
      <w:r w:rsidR="006B1EAA">
        <w:t xml:space="preserve">. Auch diese unterdrücken das Schlafhormon. Wer den </w:t>
      </w:r>
      <w:proofErr w:type="spellStart"/>
      <w:r w:rsidR="006B1EAA">
        <w:t>Night</w:t>
      </w:r>
      <w:proofErr w:type="spellEnd"/>
      <w:r w:rsidR="006B1EAA">
        <w:t xml:space="preserve"> </w:t>
      </w:r>
      <w:proofErr w:type="spellStart"/>
      <w:r w:rsidR="006B1EAA">
        <w:t>Shift</w:t>
      </w:r>
      <w:proofErr w:type="spellEnd"/>
      <w:r w:rsidR="006B1EAA">
        <w:t xml:space="preserve">-Blaufilter </w:t>
      </w:r>
      <w:r w:rsidR="00213787">
        <w:t xml:space="preserve">von </w:t>
      </w:r>
      <w:r w:rsidR="006B1EAA">
        <w:t>iPhones</w:t>
      </w:r>
      <w:r w:rsidR="006B1EAA" w:rsidDel="00062C15">
        <w:t xml:space="preserve"> </w:t>
      </w:r>
      <w:r w:rsidR="006B1EAA">
        <w:t xml:space="preserve">nutzt, kennt den Unterschied. </w:t>
      </w:r>
      <w:r w:rsidR="00213787">
        <w:t xml:space="preserve">Zudem reduziert es Stress und schützt vor Reizüberflutungen, wenn Sie Laptops und Smartphones rechtzeitig </w:t>
      </w:r>
      <w:r w:rsidR="00FE3A49">
        <w:t>beiseitelegen</w:t>
      </w:r>
      <w:r w:rsidR="001F519E">
        <w:t>.</w:t>
      </w:r>
    </w:p>
    <w:p w14:paraId="3AFD0B2D" w14:textId="77777777" w:rsidR="00B32D0A" w:rsidRPr="007C2FDA" w:rsidRDefault="00B32D0A" w:rsidP="007C2FDA">
      <w:pPr>
        <w:spacing w:after="160" w:line="259" w:lineRule="auto"/>
        <w:ind w:left="720"/>
        <w:contextualSpacing/>
        <w:rPr>
          <w:b/>
        </w:rPr>
      </w:pPr>
    </w:p>
    <w:p w14:paraId="236EF6CC" w14:textId="7922A804" w:rsidR="00CA70EE" w:rsidRDefault="00EA3F81" w:rsidP="00D54B12">
      <w:pPr>
        <w:numPr>
          <w:ilvl w:val="0"/>
          <w:numId w:val="8"/>
        </w:numPr>
        <w:spacing w:after="160" w:line="259" w:lineRule="auto"/>
        <w:contextualSpacing/>
        <w:rPr>
          <w:rFonts w:eastAsia="SimSun" w:cs="Calibri"/>
          <w:szCs w:val="22"/>
          <w:lang w:eastAsia="zh-CN"/>
        </w:rPr>
      </w:pPr>
      <w:r w:rsidRPr="00D54B12">
        <w:rPr>
          <w:b/>
        </w:rPr>
        <w:t xml:space="preserve">Nutzen Sie smartes Licht im Einklang mit </w:t>
      </w:r>
      <w:r w:rsidR="00FE3A49">
        <w:rPr>
          <w:b/>
        </w:rPr>
        <w:t>I</w:t>
      </w:r>
      <w:r w:rsidRPr="00D54B12">
        <w:rPr>
          <w:b/>
        </w:rPr>
        <w:t xml:space="preserve">hrem </w:t>
      </w:r>
      <w:r w:rsidR="00D30005" w:rsidRPr="00D54B12">
        <w:rPr>
          <w:b/>
        </w:rPr>
        <w:t xml:space="preserve">Tagesrhythmus: </w:t>
      </w:r>
      <w:r w:rsidR="00B32D0A">
        <w:br/>
      </w:r>
      <w:r w:rsidR="00740F89">
        <w:t xml:space="preserve">Lichtsysteme wie </w:t>
      </w:r>
      <w:r w:rsidR="003513C2">
        <w:t xml:space="preserve">Philips </w:t>
      </w:r>
      <w:proofErr w:type="spellStart"/>
      <w:r w:rsidR="003513C2">
        <w:t>Hue</w:t>
      </w:r>
      <w:proofErr w:type="spellEnd"/>
      <w:r w:rsidR="003513C2">
        <w:t xml:space="preserve"> können </w:t>
      </w:r>
      <w:r w:rsidR="00740F89">
        <w:t xml:space="preserve">per </w:t>
      </w:r>
      <w:r w:rsidR="003513C2">
        <w:t>Fingertipp</w:t>
      </w:r>
      <w:r w:rsidR="00DC4108">
        <w:t xml:space="preserve"> oder auch </w:t>
      </w:r>
      <w:r w:rsidR="00740F89">
        <w:t xml:space="preserve">automatisch zu bestimmten </w:t>
      </w:r>
      <w:r w:rsidR="003513C2">
        <w:t xml:space="preserve">Uhrzeit </w:t>
      </w:r>
      <w:r w:rsidR="00533D83">
        <w:t xml:space="preserve">die Beleuchtung </w:t>
      </w:r>
      <w:r w:rsidR="00DC4108">
        <w:t>verändern</w:t>
      </w:r>
      <w:r w:rsidR="00533D83">
        <w:t xml:space="preserve">. </w:t>
      </w:r>
      <w:r w:rsidR="00740F89">
        <w:t xml:space="preserve">Durch </w:t>
      </w:r>
      <w:r w:rsidR="00533D83">
        <w:t xml:space="preserve">Lichtszenen zum Aktivieren, Konzentrieren, Lesen und Entspannen </w:t>
      </w:r>
      <w:r w:rsidR="00740F89">
        <w:t xml:space="preserve">erleichtert </w:t>
      </w:r>
      <w:proofErr w:type="spellStart"/>
      <w:r w:rsidR="00740F89">
        <w:t>Hue</w:t>
      </w:r>
      <w:proofErr w:type="spellEnd"/>
      <w:r w:rsidR="00740F89">
        <w:t xml:space="preserve"> </w:t>
      </w:r>
      <w:r w:rsidR="00533D83">
        <w:t xml:space="preserve">alltägliche Routinehandlungen und </w:t>
      </w:r>
      <w:r w:rsidR="00FE3A49">
        <w:t xml:space="preserve">begleitet </w:t>
      </w:r>
      <w:r w:rsidR="00575B25">
        <w:t xml:space="preserve">Sie </w:t>
      </w:r>
      <w:r w:rsidR="00C07652">
        <w:t xml:space="preserve">durch den Tag. </w:t>
      </w:r>
      <w:r w:rsidR="00740F89">
        <w:t xml:space="preserve">Auch </w:t>
      </w:r>
      <w:r w:rsidR="00C07652">
        <w:t xml:space="preserve">die neuen E14-Lampen </w:t>
      </w:r>
      <w:r w:rsidR="00740F89">
        <w:t xml:space="preserve">können das frühe </w:t>
      </w:r>
      <w:r w:rsidR="00533D83">
        <w:t>Aufstehen</w:t>
      </w:r>
      <w:r w:rsidR="00C07652">
        <w:t xml:space="preserve"> erleichtern</w:t>
      </w:r>
      <w:r w:rsidR="00533D83">
        <w:t xml:space="preserve">, indem sie </w:t>
      </w:r>
      <w:r w:rsidR="00740F89">
        <w:t xml:space="preserve">ihr </w:t>
      </w:r>
      <w:r w:rsidR="00533D83">
        <w:t xml:space="preserve">Licht sanft immer heller und </w:t>
      </w:r>
      <w:r w:rsidR="00C07652">
        <w:t xml:space="preserve">immer </w:t>
      </w:r>
      <w:r w:rsidR="00533D83">
        <w:t xml:space="preserve">erfrischender </w:t>
      </w:r>
      <w:r w:rsidR="00C07652">
        <w:t>werden lassen</w:t>
      </w:r>
      <w:r w:rsidR="00533D83">
        <w:t xml:space="preserve">. Mittags </w:t>
      </w:r>
      <w:r w:rsidR="00740F89">
        <w:t xml:space="preserve">fördert </w:t>
      </w:r>
      <w:r w:rsidR="00DC4108">
        <w:t xml:space="preserve">eine erfrischend bläuliche </w:t>
      </w:r>
      <w:proofErr w:type="spellStart"/>
      <w:r w:rsidR="00DC4108">
        <w:t>Hue</w:t>
      </w:r>
      <w:proofErr w:type="spellEnd"/>
      <w:r w:rsidR="00DC4108">
        <w:t xml:space="preserve">-Beleuchtung die Konzentration, speziell </w:t>
      </w:r>
      <w:r w:rsidR="00575B25">
        <w:t>in geschlossenen Räumen</w:t>
      </w:r>
      <w:r w:rsidR="007357E5">
        <w:t xml:space="preserve">. Abends </w:t>
      </w:r>
      <w:r w:rsidR="00575B25">
        <w:t xml:space="preserve">wirkt </w:t>
      </w:r>
      <w:r w:rsidR="007357E5">
        <w:lastRenderedPageBreak/>
        <w:t xml:space="preserve">ein </w:t>
      </w:r>
      <w:proofErr w:type="spellStart"/>
      <w:r w:rsidR="007357E5">
        <w:t>Warmweiß</w:t>
      </w:r>
      <w:proofErr w:type="spellEnd"/>
      <w:r w:rsidR="007357E5">
        <w:t xml:space="preserve"> </w:t>
      </w:r>
      <w:r w:rsidR="00575B25">
        <w:t xml:space="preserve">entspannend und die automatische Einschlaffunktion begleitet Sie sanft in den Schlaf. Wer </w:t>
      </w:r>
      <w:r w:rsidR="00FE3A49">
        <w:t xml:space="preserve">nachts </w:t>
      </w:r>
      <w:r w:rsidR="00575B25">
        <w:t xml:space="preserve">aus dem Bett muss, kann </w:t>
      </w:r>
      <w:r w:rsidR="00DC4108">
        <w:t xml:space="preserve">die </w:t>
      </w:r>
      <w:r w:rsidR="00575B25">
        <w:t xml:space="preserve">Nachtlichtfunktion nutzen, </w:t>
      </w:r>
      <w:r w:rsidR="00565314">
        <w:t>um schnell wieder einzuschla</w:t>
      </w:r>
      <w:r w:rsidR="00740F89">
        <w:t>fen.</w:t>
      </w:r>
      <w:r w:rsidR="00565314">
        <w:br/>
      </w:r>
      <w:r w:rsidR="00565314">
        <w:br/>
        <w:t xml:space="preserve">Wer mag, kann </w:t>
      </w:r>
      <w:r w:rsidR="00740F89">
        <w:t>unterschiedliche</w:t>
      </w:r>
      <w:r w:rsidR="00565314">
        <w:t xml:space="preserve"> Lichtszenen </w:t>
      </w:r>
      <w:r w:rsidR="00DC4108">
        <w:t xml:space="preserve">auch </w:t>
      </w:r>
      <w:r w:rsidR="00565314">
        <w:t xml:space="preserve">automatisch zu bestimmten Uhrzeiten aufeinander folgen lassen. Durch die </w:t>
      </w:r>
      <w:r w:rsidR="00D54B12">
        <w:t>große Auswahl an unterschiedlichen Lampen (E14, E27 und GU1</w:t>
      </w:r>
      <w:r w:rsidR="00DC4108">
        <w:t>0) und Leuchten können Sie Ihrem</w:t>
      </w:r>
      <w:r w:rsidR="00D54B12">
        <w:t xml:space="preserve"> </w:t>
      </w:r>
      <w:r w:rsidR="00DC4108">
        <w:t xml:space="preserve">natürlichen </w:t>
      </w:r>
      <w:r w:rsidR="00D54B12">
        <w:t xml:space="preserve">Biorhythmus im gesamten Haushalt </w:t>
      </w:r>
      <w:r w:rsidR="00DC4108">
        <w:t>entgegenkommen</w:t>
      </w:r>
      <w:r w:rsidR="00D54B12">
        <w:t xml:space="preserve">. </w:t>
      </w:r>
    </w:p>
    <w:p w14:paraId="6D99694C" w14:textId="77777777" w:rsidR="003513C2" w:rsidRDefault="003513C2" w:rsidP="00C40BEF">
      <w:pPr>
        <w:spacing w:after="160" w:line="259" w:lineRule="auto"/>
        <w:contextualSpacing/>
        <w:rPr>
          <w:rFonts w:eastAsia="SimSun" w:cs="Calibri"/>
          <w:szCs w:val="22"/>
          <w:lang w:eastAsia="zh-CN"/>
        </w:rPr>
      </w:pPr>
    </w:p>
    <w:p w14:paraId="5A2CEE9D" w14:textId="41948DCD" w:rsidR="00FB7D63" w:rsidRPr="00344726" w:rsidRDefault="00D54B12" w:rsidP="00D54B12">
      <w:pPr>
        <w:rPr>
          <w:rFonts w:asciiTheme="minorHAnsi" w:hAnsiTheme="minorHAnsi" w:cstheme="minorHAnsi"/>
          <w:szCs w:val="24"/>
        </w:rPr>
      </w:pPr>
      <w:r>
        <w:rPr>
          <w:rFonts w:asciiTheme="minorHAnsi" w:hAnsiTheme="minorHAnsi"/>
        </w:rPr>
        <w:t xml:space="preserve">Die neuen Philips </w:t>
      </w:r>
      <w:proofErr w:type="spellStart"/>
      <w:r>
        <w:rPr>
          <w:rFonts w:asciiTheme="minorHAnsi" w:hAnsiTheme="minorHAnsi"/>
        </w:rPr>
        <w:t>Hue</w:t>
      </w:r>
      <w:proofErr w:type="spellEnd"/>
      <w:r>
        <w:rPr>
          <w:rFonts w:asciiTheme="minorHAnsi" w:hAnsiTheme="minorHAnsi"/>
        </w:rPr>
        <w:t xml:space="preserve"> White </w:t>
      </w:r>
      <w:proofErr w:type="spellStart"/>
      <w:r>
        <w:rPr>
          <w:rFonts w:asciiTheme="minorHAnsi" w:hAnsiTheme="minorHAnsi"/>
        </w:rPr>
        <w:t>Ambiance</w:t>
      </w:r>
      <w:proofErr w:type="spellEnd"/>
      <w:r>
        <w:rPr>
          <w:rFonts w:asciiTheme="minorHAnsi" w:hAnsiTheme="minorHAnsi"/>
        </w:rPr>
        <w:t xml:space="preserve"> E14-Kerzenlampen gibt es ab </w:t>
      </w:r>
      <w:r w:rsidRPr="0077720D">
        <w:rPr>
          <w:rFonts w:asciiTheme="minorHAnsi" w:hAnsiTheme="minorHAnsi"/>
        </w:rPr>
        <w:t>Ende April</w:t>
      </w:r>
      <w:r>
        <w:rPr>
          <w:rFonts w:asciiTheme="minorHAnsi" w:hAnsiTheme="minorHAnsi"/>
        </w:rPr>
        <w:t xml:space="preserve"> 2017 für 34,95 Euro (UVP) im Handel. Philips </w:t>
      </w:r>
      <w:proofErr w:type="spellStart"/>
      <w:r>
        <w:rPr>
          <w:rFonts w:asciiTheme="minorHAnsi" w:hAnsiTheme="minorHAnsi"/>
        </w:rPr>
        <w:t>Hue</w:t>
      </w:r>
      <w:proofErr w:type="spellEnd"/>
      <w:r>
        <w:rPr>
          <w:rFonts w:asciiTheme="minorHAnsi" w:hAnsiTheme="minorHAnsi"/>
        </w:rPr>
        <w:t xml:space="preserve"> White </w:t>
      </w:r>
      <w:proofErr w:type="spellStart"/>
      <w:r>
        <w:rPr>
          <w:rFonts w:asciiTheme="minorHAnsi" w:hAnsiTheme="minorHAnsi"/>
        </w:rPr>
        <w:t>and</w:t>
      </w:r>
      <w:proofErr w:type="spellEnd"/>
      <w:r>
        <w:rPr>
          <w:rFonts w:asciiTheme="minorHAnsi" w:hAnsiTheme="minorHAnsi"/>
        </w:rPr>
        <w:t xml:space="preserve"> Color </w:t>
      </w:r>
      <w:proofErr w:type="spellStart"/>
      <w:r>
        <w:rPr>
          <w:rFonts w:asciiTheme="minorHAnsi" w:hAnsiTheme="minorHAnsi"/>
        </w:rPr>
        <w:t>Ambiance</w:t>
      </w:r>
      <w:proofErr w:type="spellEnd"/>
      <w:r>
        <w:rPr>
          <w:rFonts w:asciiTheme="minorHAnsi" w:hAnsiTheme="minorHAnsi"/>
        </w:rPr>
        <w:t xml:space="preserve"> kommt zu einer UVP von  59,95 Euro und ermöglichen neben </w:t>
      </w:r>
      <w:r w:rsidR="00FE3A49">
        <w:rPr>
          <w:rFonts w:asciiTheme="minorHAnsi" w:hAnsiTheme="minorHAnsi"/>
        </w:rPr>
        <w:t xml:space="preserve">Weißtönen </w:t>
      </w:r>
      <w:r>
        <w:rPr>
          <w:rFonts w:asciiTheme="minorHAnsi" w:hAnsiTheme="minorHAnsi"/>
        </w:rPr>
        <w:t>zwischen 2000 und 6500 Kelvin auch farbiges Licht in 16 Millionen Nuancen.</w:t>
      </w:r>
      <w:r w:rsidR="00344726">
        <w:rPr>
          <w:rFonts w:asciiTheme="minorHAnsi" w:hAnsiTheme="minorHAnsi"/>
          <w:szCs w:val="24"/>
        </w:rPr>
        <w:t xml:space="preserve"> </w:t>
      </w:r>
    </w:p>
    <w:p w14:paraId="2232F5AC" w14:textId="77777777" w:rsidR="00344726" w:rsidRDefault="00344726" w:rsidP="00780643">
      <w:pPr>
        <w:rPr>
          <w:rFonts w:asciiTheme="minorHAnsi" w:hAnsiTheme="minorHAnsi" w:cstheme="minorHAnsi"/>
          <w:szCs w:val="24"/>
          <w:lang w:eastAsia="en-US"/>
        </w:rPr>
      </w:pPr>
    </w:p>
    <w:p w14:paraId="24CDD826" w14:textId="44218F46" w:rsidR="00737521" w:rsidRPr="00183A74" w:rsidRDefault="00737521" w:rsidP="00996A03">
      <w:pPr>
        <w:spacing w:after="160" w:line="259" w:lineRule="auto"/>
        <w:contextualSpacing/>
        <w:rPr>
          <w:rFonts w:eastAsia="SimSun" w:cs="Calibri"/>
          <w:szCs w:val="22"/>
        </w:rPr>
      </w:pPr>
      <w:r>
        <w:t xml:space="preserve">Hier erfahren Sie mehr darüber, wie Licht sich auf den Schlaf und den Energiepegel auswirkt: </w:t>
      </w:r>
      <w:hyperlink r:id="rId8" w:history="1">
        <w:proofErr w:type="spellStart"/>
        <w:r w:rsidR="00316C46" w:rsidRPr="00200B55">
          <w:rPr>
            <w:rStyle w:val="Hyperlink"/>
          </w:rPr>
          <w:t>Benefits</w:t>
        </w:r>
        <w:proofErr w:type="spellEnd"/>
        <w:r w:rsidR="00316C46" w:rsidRPr="00200B55">
          <w:rPr>
            <w:rStyle w:val="Hyperlink"/>
          </w:rPr>
          <w:t xml:space="preserve"> </w:t>
        </w:r>
        <w:proofErr w:type="spellStart"/>
        <w:r w:rsidR="00316C46" w:rsidRPr="00200B55">
          <w:rPr>
            <w:rStyle w:val="Hyperlink"/>
          </w:rPr>
          <w:t>of</w:t>
        </w:r>
        <w:proofErr w:type="spellEnd"/>
        <w:r w:rsidR="00316C46" w:rsidRPr="00200B55">
          <w:rPr>
            <w:rStyle w:val="Hyperlink"/>
          </w:rPr>
          <w:t xml:space="preserve"> Light </w:t>
        </w:r>
        <w:proofErr w:type="spellStart"/>
        <w:r w:rsidR="00316C46" w:rsidRPr="00200B55">
          <w:rPr>
            <w:rStyle w:val="Hyperlink"/>
          </w:rPr>
          <w:t>to</w:t>
        </w:r>
        <w:proofErr w:type="spellEnd"/>
        <w:r w:rsidR="00316C46" w:rsidRPr="00200B55">
          <w:rPr>
            <w:rStyle w:val="Hyperlink"/>
          </w:rPr>
          <w:t xml:space="preserve"> Help </w:t>
        </w:r>
        <w:proofErr w:type="spellStart"/>
        <w:r w:rsidR="00316C46" w:rsidRPr="00200B55">
          <w:rPr>
            <w:rStyle w:val="Hyperlink"/>
          </w:rPr>
          <w:t>You</w:t>
        </w:r>
        <w:proofErr w:type="spellEnd"/>
        <w:r w:rsidR="00316C46" w:rsidRPr="00200B55">
          <w:rPr>
            <w:rStyle w:val="Hyperlink"/>
          </w:rPr>
          <w:t xml:space="preserve"> </w:t>
        </w:r>
        <w:proofErr w:type="spellStart"/>
        <w:r w:rsidR="00316C46" w:rsidRPr="00200B55">
          <w:rPr>
            <w:rStyle w:val="Hyperlink"/>
          </w:rPr>
          <w:t>Sleep</w:t>
        </w:r>
        <w:proofErr w:type="spellEnd"/>
        <w:r w:rsidR="00316C46" w:rsidRPr="00200B55">
          <w:rPr>
            <w:rStyle w:val="Hyperlink"/>
          </w:rPr>
          <w:t xml:space="preserve"> </w:t>
        </w:r>
        <w:proofErr w:type="spellStart"/>
        <w:r w:rsidR="00316C46" w:rsidRPr="00200B55">
          <w:rPr>
            <w:rStyle w:val="Hyperlink"/>
          </w:rPr>
          <w:t>Better</w:t>
        </w:r>
        <w:proofErr w:type="spellEnd"/>
      </w:hyperlink>
      <w:r w:rsidR="00316C46" w:rsidRPr="00200B55">
        <w:rPr>
          <w:rStyle w:val="Hyperlink"/>
        </w:rPr>
        <w:t>,</w:t>
      </w:r>
      <w:r w:rsidR="00316C46" w:rsidRPr="00200B55">
        <w:t xml:space="preserve"> </w:t>
      </w:r>
      <w:hyperlink r:id="rId9" w:history="1">
        <w:proofErr w:type="spellStart"/>
        <w:r w:rsidR="00316C46" w:rsidRPr="00200B55">
          <w:rPr>
            <w:rStyle w:val="Hyperlink"/>
          </w:rPr>
          <w:t>Tips</w:t>
        </w:r>
        <w:proofErr w:type="spellEnd"/>
        <w:r w:rsidR="00316C46" w:rsidRPr="00200B55">
          <w:rPr>
            <w:rStyle w:val="Hyperlink"/>
          </w:rPr>
          <w:t xml:space="preserve"> </w:t>
        </w:r>
        <w:proofErr w:type="spellStart"/>
        <w:r w:rsidR="00316C46" w:rsidRPr="00200B55">
          <w:rPr>
            <w:rStyle w:val="Hyperlink"/>
          </w:rPr>
          <w:t>for</w:t>
        </w:r>
        <w:proofErr w:type="spellEnd"/>
        <w:r w:rsidR="00316C46" w:rsidRPr="00200B55">
          <w:rPr>
            <w:rStyle w:val="Hyperlink"/>
          </w:rPr>
          <w:t xml:space="preserve"> </w:t>
        </w:r>
        <w:proofErr w:type="spellStart"/>
        <w:r w:rsidR="00316C46" w:rsidRPr="00200B55">
          <w:rPr>
            <w:rStyle w:val="Hyperlink"/>
          </w:rPr>
          <w:t>Better</w:t>
        </w:r>
        <w:proofErr w:type="spellEnd"/>
        <w:r w:rsidR="00316C46" w:rsidRPr="00200B55">
          <w:rPr>
            <w:rStyle w:val="Hyperlink"/>
          </w:rPr>
          <w:t xml:space="preserve"> </w:t>
        </w:r>
        <w:proofErr w:type="spellStart"/>
        <w:r w:rsidR="00316C46" w:rsidRPr="00200B55">
          <w:rPr>
            <w:rStyle w:val="Hyperlink"/>
          </w:rPr>
          <w:t>Sleep</w:t>
        </w:r>
        <w:proofErr w:type="spellEnd"/>
      </w:hyperlink>
      <w:r w:rsidR="00316C46" w:rsidRPr="00200B55">
        <w:t xml:space="preserve">, </w:t>
      </w:r>
      <w:hyperlink r:id="rId10" w:history="1">
        <w:proofErr w:type="spellStart"/>
        <w:r w:rsidR="00316C46" w:rsidRPr="00200B55">
          <w:rPr>
            <w:rStyle w:val="Hyperlink"/>
          </w:rPr>
          <w:t>Boost</w:t>
        </w:r>
        <w:proofErr w:type="spellEnd"/>
        <w:r w:rsidR="00316C46" w:rsidRPr="00200B55">
          <w:rPr>
            <w:rStyle w:val="Hyperlink"/>
          </w:rPr>
          <w:t xml:space="preserve"> </w:t>
        </w:r>
        <w:proofErr w:type="spellStart"/>
        <w:r w:rsidR="00316C46" w:rsidRPr="00200B55">
          <w:rPr>
            <w:rStyle w:val="Hyperlink"/>
          </w:rPr>
          <w:t>Your</w:t>
        </w:r>
        <w:proofErr w:type="spellEnd"/>
        <w:r w:rsidR="00316C46" w:rsidRPr="00200B55">
          <w:rPr>
            <w:rStyle w:val="Hyperlink"/>
          </w:rPr>
          <w:t xml:space="preserve"> </w:t>
        </w:r>
        <w:proofErr w:type="spellStart"/>
        <w:r w:rsidR="00316C46" w:rsidRPr="00200B55">
          <w:rPr>
            <w:rStyle w:val="Hyperlink"/>
          </w:rPr>
          <w:t>Energy</w:t>
        </w:r>
        <w:proofErr w:type="spellEnd"/>
        <w:r w:rsidR="00316C46" w:rsidRPr="00200B55">
          <w:rPr>
            <w:rStyle w:val="Hyperlink"/>
          </w:rPr>
          <w:t xml:space="preserve"> Through </w:t>
        </w:r>
        <w:proofErr w:type="spellStart"/>
        <w:r w:rsidR="00316C46" w:rsidRPr="00200B55">
          <w:rPr>
            <w:rStyle w:val="Hyperlink"/>
          </w:rPr>
          <w:t>the</w:t>
        </w:r>
        <w:proofErr w:type="spellEnd"/>
        <w:r w:rsidR="00316C46" w:rsidRPr="00200B55">
          <w:rPr>
            <w:rStyle w:val="Hyperlink"/>
          </w:rPr>
          <w:t xml:space="preserve"> Day</w:t>
        </w:r>
      </w:hyperlink>
      <w:r w:rsidR="00316C46" w:rsidRPr="00200B55">
        <w:t>.</w:t>
      </w:r>
      <w:bookmarkStart w:id="0" w:name="_GoBack"/>
      <w:bookmarkEnd w:id="0"/>
    </w:p>
    <w:p w14:paraId="732E3DD1" w14:textId="77777777" w:rsidR="00344726" w:rsidRDefault="00344726">
      <w:pPr>
        <w:rPr>
          <w:rFonts w:asciiTheme="minorHAnsi" w:hAnsiTheme="minorHAnsi" w:cstheme="minorHAnsi"/>
          <w:b/>
          <w:szCs w:val="24"/>
          <w:lang w:eastAsia="en-US"/>
        </w:rPr>
      </w:pPr>
    </w:p>
    <w:p w14:paraId="309EEE87" w14:textId="77777777" w:rsidR="00FE3A49" w:rsidRPr="00B96D0E" w:rsidRDefault="00FE3A49" w:rsidP="00FE3A49">
      <w:pPr>
        <w:rPr>
          <w:rFonts w:cs="Calibri"/>
          <w:b/>
          <w:szCs w:val="22"/>
        </w:rPr>
      </w:pPr>
      <w:r w:rsidRPr="00B96D0E">
        <w:rPr>
          <w:rFonts w:cs="Calibri"/>
          <w:b/>
          <w:szCs w:val="22"/>
        </w:rPr>
        <w:t>Weitere Informationen für Journalisten</w:t>
      </w:r>
    </w:p>
    <w:p w14:paraId="5C316EC8" w14:textId="77777777" w:rsidR="00FE3A49" w:rsidRPr="00200B55" w:rsidRDefault="00FE3A49" w:rsidP="00FE3A49">
      <w:pPr>
        <w:pStyle w:val="Textkrper"/>
        <w:ind w:right="0"/>
        <w:rPr>
          <w:rFonts w:ascii="Calibri" w:hAnsi="Calibri"/>
          <w:bCs/>
          <w:sz w:val="22"/>
          <w:szCs w:val="22"/>
          <w:lang w:val="de-DE"/>
        </w:rPr>
      </w:pPr>
      <w:r w:rsidRPr="00200B55">
        <w:rPr>
          <w:rFonts w:ascii="Calibri" w:hAnsi="Calibri"/>
          <w:bCs/>
          <w:sz w:val="22"/>
          <w:szCs w:val="22"/>
          <w:lang w:val="de-DE"/>
        </w:rPr>
        <w:t>Pressesprecher</w:t>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t xml:space="preserve"> </w:t>
      </w:r>
    </w:p>
    <w:p w14:paraId="6F73E245" w14:textId="77777777" w:rsidR="00FE3A49" w:rsidRPr="00200B55" w:rsidRDefault="00FE3A49" w:rsidP="00FE3A49">
      <w:pPr>
        <w:pStyle w:val="Textkrper"/>
        <w:ind w:right="0"/>
        <w:rPr>
          <w:rFonts w:ascii="Calibri" w:hAnsi="Calibri"/>
          <w:bCs/>
          <w:sz w:val="22"/>
          <w:szCs w:val="22"/>
          <w:lang w:val="de-DE"/>
        </w:rPr>
      </w:pPr>
      <w:r>
        <w:rPr>
          <w:rFonts w:ascii="Calibri" w:hAnsi="Calibri"/>
          <w:bCs/>
          <w:sz w:val="22"/>
          <w:szCs w:val="22"/>
          <w:lang w:val="de-DE"/>
        </w:rPr>
        <w:t>Oliver Klug</w:t>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r>
    </w:p>
    <w:p w14:paraId="4BBC5552" w14:textId="77777777" w:rsidR="00FE3A49" w:rsidRPr="00432078" w:rsidRDefault="00FE3A49" w:rsidP="00FE3A49">
      <w:pPr>
        <w:pStyle w:val="Textkrper"/>
        <w:ind w:right="0"/>
        <w:rPr>
          <w:rFonts w:ascii="Calibri" w:hAnsi="Calibri"/>
          <w:bCs/>
          <w:sz w:val="22"/>
          <w:szCs w:val="22"/>
          <w:lang w:val="de-DE"/>
        </w:rPr>
      </w:pPr>
      <w:r w:rsidRPr="00432078">
        <w:rPr>
          <w:rFonts w:ascii="Calibri" w:hAnsi="Calibri"/>
          <w:bCs/>
          <w:sz w:val="22"/>
          <w:szCs w:val="22"/>
          <w:lang w:val="de-DE"/>
        </w:rPr>
        <w:t>Tel: +49 (0) 152 22 80 05 44</w:t>
      </w:r>
    </w:p>
    <w:p w14:paraId="13220621" w14:textId="77777777" w:rsidR="00FE3A49" w:rsidRPr="008C147B" w:rsidRDefault="00FE3A49" w:rsidP="00FE3A49">
      <w:pPr>
        <w:rPr>
          <w:bCs/>
          <w:szCs w:val="22"/>
        </w:rPr>
      </w:pPr>
      <w:r w:rsidRPr="008C147B">
        <w:rPr>
          <w:bCs/>
          <w:szCs w:val="22"/>
        </w:rPr>
        <w:t xml:space="preserve">E-Mail: </w:t>
      </w:r>
      <w:hyperlink r:id="rId11" w:history="1">
        <w:r w:rsidRPr="008C147B">
          <w:rPr>
            <w:rStyle w:val="Hyperlink"/>
            <w:rFonts w:cs="Arial"/>
          </w:rPr>
          <w:t>oliver.klug@philips.com</w:t>
        </w:r>
      </w:hyperlink>
    </w:p>
    <w:p w14:paraId="1B51E393" w14:textId="77777777" w:rsidR="00FE3A49" w:rsidRPr="00200B55" w:rsidRDefault="00FE3A49" w:rsidP="00FE3A49">
      <w:pPr>
        <w:pStyle w:val="Textkrper"/>
        <w:ind w:right="0"/>
        <w:rPr>
          <w:rFonts w:ascii="Calibri" w:hAnsi="Calibri"/>
          <w:bCs/>
          <w:sz w:val="22"/>
          <w:szCs w:val="22"/>
          <w:lang w:val="de-DE"/>
        </w:rPr>
      </w:pPr>
    </w:p>
    <w:p w14:paraId="2F945219" w14:textId="77777777" w:rsidR="00FE3A49" w:rsidRPr="00200B55" w:rsidRDefault="00FE3A49" w:rsidP="00FE3A49">
      <w:pPr>
        <w:pStyle w:val="Textkrper"/>
        <w:ind w:right="0"/>
        <w:rPr>
          <w:rFonts w:ascii="Calibri" w:hAnsi="Calibri"/>
          <w:bCs/>
          <w:sz w:val="22"/>
          <w:szCs w:val="22"/>
          <w:lang w:val="de-DE"/>
        </w:rPr>
      </w:pPr>
      <w:r w:rsidRPr="00200B55">
        <w:rPr>
          <w:rFonts w:ascii="Calibri" w:hAnsi="Calibri"/>
          <w:bCs/>
          <w:sz w:val="22"/>
          <w:szCs w:val="22"/>
          <w:lang w:val="de-DE"/>
        </w:rPr>
        <w:t xml:space="preserve">Philips </w:t>
      </w:r>
      <w:proofErr w:type="spellStart"/>
      <w:r w:rsidRPr="00200B55">
        <w:rPr>
          <w:rFonts w:ascii="Calibri" w:hAnsi="Calibri"/>
          <w:bCs/>
          <w:sz w:val="22"/>
          <w:szCs w:val="22"/>
          <w:lang w:val="de-DE"/>
        </w:rPr>
        <w:t>Lighting</w:t>
      </w:r>
      <w:proofErr w:type="spellEnd"/>
      <w:r w:rsidRPr="00200B55">
        <w:rPr>
          <w:rFonts w:ascii="Calibri" w:hAnsi="Calibri"/>
          <w:bCs/>
          <w:sz w:val="22"/>
          <w:szCs w:val="22"/>
          <w:lang w:val="de-DE"/>
        </w:rPr>
        <w:t xml:space="preserve"> GmbH, Röntgenstraße 22, 22335 Hamburg</w:t>
      </w:r>
    </w:p>
    <w:p w14:paraId="681E5ECC" w14:textId="77777777" w:rsidR="00FE3A49" w:rsidRPr="00526B15" w:rsidRDefault="00FE3A49" w:rsidP="00FE3A49">
      <w:pPr>
        <w:rPr>
          <w:rStyle w:val="Hyperlink"/>
          <w:color w:val="auto"/>
          <w:szCs w:val="22"/>
        </w:rPr>
      </w:pPr>
    </w:p>
    <w:p w14:paraId="7027B084" w14:textId="77777777" w:rsidR="00FE3A49" w:rsidRPr="00472F5F" w:rsidRDefault="00FE3A49" w:rsidP="00FE3A49">
      <w:pPr>
        <w:rPr>
          <w:rFonts w:asciiTheme="minorHAnsi" w:hAnsiTheme="minorHAnsi" w:cstheme="minorHAnsi"/>
          <w:szCs w:val="22"/>
        </w:rPr>
      </w:pPr>
      <w:r w:rsidRPr="00472F5F">
        <w:rPr>
          <w:rFonts w:asciiTheme="minorHAnsi" w:hAnsiTheme="minorHAnsi" w:cstheme="minorHAnsi"/>
          <w:b/>
          <w:bCs/>
          <w:iCs/>
          <w:szCs w:val="22"/>
        </w:rPr>
        <w:t xml:space="preserve">Über Philips </w:t>
      </w:r>
      <w:proofErr w:type="spellStart"/>
      <w:r w:rsidRPr="00472F5F">
        <w:rPr>
          <w:rFonts w:asciiTheme="minorHAnsi" w:hAnsiTheme="minorHAnsi" w:cstheme="minorHAnsi"/>
          <w:b/>
          <w:bCs/>
          <w:iCs/>
          <w:szCs w:val="22"/>
        </w:rPr>
        <w:t>Lighting</w:t>
      </w:r>
      <w:proofErr w:type="spellEnd"/>
    </w:p>
    <w:p w14:paraId="3DABB42F" w14:textId="77777777" w:rsidR="00FE3A49" w:rsidRPr="00472F5F" w:rsidRDefault="00FE3A49" w:rsidP="00FE3A49">
      <w:pPr>
        <w:rPr>
          <w:szCs w:val="22"/>
        </w:rPr>
      </w:pPr>
      <w:r w:rsidRPr="00472F5F">
        <w:rPr>
          <w:rStyle w:val="p-body-copy-02"/>
          <w:szCs w:val="22"/>
        </w:rPr>
        <w:t xml:space="preserve">Philips </w:t>
      </w:r>
      <w:proofErr w:type="spellStart"/>
      <w:r w:rsidRPr="00472F5F">
        <w:rPr>
          <w:rStyle w:val="p-body-copy-02"/>
          <w:szCs w:val="22"/>
        </w:rPr>
        <w:t>Lighting</w:t>
      </w:r>
      <w:proofErr w:type="spellEnd"/>
      <w:r w:rsidRPr="00472F5F">
        <w:rPr>
          <w:rStyle w:val="p-body-copy-02"/>
          <w:szCs w:val="22"/>
        </w:rPr>
        <w:t xml:space="preserve">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sidRPr="00472F5F">
        <w:rPr>
          <w:rStyle w:val="p-body-copy-02"/>
          <w:szCs w:val="22"/>
        </w:rPr>
        <w:t>Lighting</w:t>
      </w:r>
      <w:proofErr w:type="spellEnd"/>
      <w:r w:rsidRPr="00472F5F">
        <w:rPr>
          <w:rStyle w:val="p-body-copy-02"/>
          <w:szCs w:val="22"/>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w:t>
      </w:r>
      <w:proofErr w:type="spellStart"/>
      <w:r w:rsidRPr="00472F5F">
        <w:rPr>
          <w:rStyle w:val="p-body-copy-02"/>
          <w:szCs w:val="22"/>
        </w:rPr>
        <w:t>Lighting</w:t>
      </w:r>
      <w:proofErr w:type="spellEnd"/>
      <w:r w:rsidRPr="00472F5F">
        <w:rPr>
          <w:rStyle w:val="p-body-copy-02"/>
          <w:szCs w:val="22"/>
        </w:rPr>
        <w:t xml:space="preserve"> mit weltweit </w:t>
      </w:r>
      <w:r w:rsidRPr="00472F5F">
        <w:rPr>
          <w:rStyle w:val="p-body-copy-02"/>
          <w:bCs/>
          <w:szCs w:val="22"/>
        </w:rPr>
        <w:t>34.000 Mitarbeitern</w:t>
      </w:r>
      <w:r w:rsidRPr="00472F5F">
        <w:rPr>
          <w:rStyle w:val="p-body-copy-02"/>
          <w:szCs w:val="22"/>
        </w:rPr>
        <w:t xml:space="preserve"> in mehr </w:t>
      </w:r>
      <w:r w:rsidRPr="00472F5F">
        <w:rPr>
          <w:rStyle w:val="p-body-copy-02"/>
          <w:szCs w:val="22"/>
        </w:rPr>
        <w:lastRenderedPageBreak/>
        <w:t xml:space="preserve">als 70 Ländern einen Umsatz von </w:t>
      </w:r>
      <w:r w:rsidRPr="00472F5F">
        <w:rPr>
          <w:rStyle w:val="p-body-copy-02"/>
          <w:bCs/>
          <w:szCs w:val="22"/>
        </w:rPr>
        <w:t>7,1 Milliarden Euro</w:t>
      </w:r>
      <w:r w:rsidRPr="00472F5F">
        <w:rPr>
          <w:rStyle w:val="p-body-copy-02"/>
          <w:szCs w:val="22"/>
        </w:rPr>
        <w:t xml:space="preserve"> erzielt. Neuigkeiten veröffentlicht Philips </w:t>
      </w:r>
      <w:proofErr w:type="spellStart"/>
      <w:r w:rsidRPr="00472F5F">
        <w:rPr>
          <w:rStyle w:val="p-body-copy-02"/>
          <w:szCs w:val="22"/>
        </w:rPr>
        <w:t>Lighting</w:t>
      </w:r>
      <w:proofErr w:type="spellEnd"/>
      <w:r w:rsidRPr="00472F5F">
        <w:rPr>
          <w:rStyle w:val="p-body-copy-02"/>
          <w:szCs w:val="22"/>
        </w:rPr>
        <w:t xml:space="preserve"> auf</w:t>
      </w:r>
      <w:r>
        <w:rPr>
          <w:rStyle w:val="p-body-copy-02"/>
          <w:szCs w:val="22"/>
        </w:rPr>
        <w:t xml:space="preserve"> </w:t>
      </w:r>
      <w:hyperlink r:id="rId12" w:history="1">
        <w:r w:rsidRPr="0017527D">
          <w:rPr>
            <w:rStyle w:val="Hyperlink"/>
            <w:szCs w:val="22"/>
          </w:rPr>
          <w:t>www.philips.de/a-w/about/news.html</w:t>
        </w:r>
      </w:hyperlink>
      <w:r>
        <w:rPr>
          <w:szCs w:val="22"/>
        </w:rPr>
        <w:t>.</w:t>
      </w:r>
    </w:p>
    <w:p w14:paraId="09E75B3C" w14:textId="2269D792" w:rsidR="00225849" w:rsidRPr="00FE3A49" w:rsidRDefault="00225849" w:rsidP="008B0BB4">
      <w:pPr>
        <w:rPr>
          <w:rFonts w:cs="Calibri"/>
          <w:szCs w:val="22"/>
        </w:rPr>
      </w:pPr>
    </w:p>
    <w:sectPr w:rsidR="00225849" w:rsidRPr="00FE3A49" w:rsidSect="009A1702">
      <w:headerReference w:type="default" r:id="rId13"/>
      <w:footerReference w:type="default" r:id="rId14"/>
      <w:headerReference w:type="first" r:id="rId15"/>
      <w:footerReference w:type="first" r:id="rId16"/>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19D5D" w14:textId="77777777" w:rsidR="00D54B12" w:rsidRDefault="00D54B12">
      <w:r>
        <w:separator/>
      </w:r>
    </w:p>
  </w:endnote>
  <w:endnote w:type="continuationSeparator" w:id="0">
    <w:p w14:paraId="3B40B435" w14:textId="77777777" w:rsidR="00D54B12" w:rsidRDefault="00D5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363E" w14:textId="7E1AD1C3" w:rsidR="00D54B12" w:rsidRDefault="00D54B12">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2FD9" w14:textId="77777777" w:rsidR="00D54B12" w:rsidRPr="009E2945" w:rsidRDefault="00D54B12"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D54B12" w:rsidRPr="00A613E1" w14:paraId="07433736" w14:textId="77777777" w:rsidTr="00F77841">
      <w:trPr>
        <w:cantSplit/>
        <w:trHeight w:val="454"/>
      </w:trPr>
      <w:tc>
        <w:tcPr>
          <w:tcW w:w="8414" w:type="dxa"/>
        </w:tcPr>
        <w:p w14:paraId="193E54AD" w14:textId="77777777" w:rsidR="00D54B12" w:rsidRPr="009E2945" w:rsidRDefault="00D54B12" w:rsidP="00976DEC">
          <w:pPr>
            <w:framePr w:w="9979" w:h="567" w:wrap="notBeside" w:vAnchor="page" w:hAnchor="page" w:x="1736" w:yAlign="bottom"/>
            <w:spacing w:line="180" w:lineRule="exact"/>
            <w:rPr>
              <w:rFonts w:cs="Calibri"/>
              <w:noProof/>
              <w:sz w:val="16"/>
              <w:szCs w:val="16"/>
            </w:rPr>
          </w:pPr>
          <w:bookmarkStart w:id="8" w:name="MLTableFooter"/>
        </w:p>
      </w:tc>
    </w:tr>
    <w:tr w:rsidR="00D54B12" w:rsidRPr="00A613E1" w14:paraId="619A957D" w14:textId="77777777" w:rsidTr="00F77841">
      <w:trPr>
        <w:cantSplit/>
        <w:trHeight w:hRule="exact" w:val="907"/>
      </w:trPr>
      <w:tc>
        <w:tcPr>
          <w:tcW w:w="8414" w:type="dxa"/>
          <w:vAlign w:val="bottom"/>
        </w:tcPr>
        <w:p w14:paraId="38A9B53C" w14:textId="77777777" w:rsidR="00D54B12" w:rsidRPr="009E2945" w:rsidRDefault="00D54B12" w:rsidP="009E2945">
          <w:pPr>
            <w:framePr w:w="9979" w:h="567" w:wrap="notBeside" w:vAnchor="page" w:hAnchor="page" w:x="1736" w:yAlign="bottom"/>
            <w:jc w:val="center"/>
            <w:rPr>
              <w:rFonts w:cs="Calibri"/>
              <w:noProof/>
              <w:sz w:val="16"/>
              <w:szCs w:val="16"/>
            </w:rPr>
          </w:pPr>
          <w:bookmarkStart w:id="9" w:name="LgoShield2013"/>
          <w:r>
            <w:rPr>
              <w:sz w:val="16"/>
              <w:szCs w:val="16"/>
            </w:rPr>
            <w:t xml:space="preserve"> </w:t>
          </w:r>
          <w:bookmarkEnd w:id="9"/>
        </w:p>
      </w:tc>
    </w:tr>
    <w:tr w:rsidR="00D54B12" w:rsidRPr="00A613E1" w14:paraId="13F65C73" w14:textId="77777777" w:rsidTr="00F77841">
      <w:trPr>
        <w:cantSplit/>
        <w:trHeight w:hRule="exact" w:val="454"/>
      </w:trPr>
      <w:tc>
        <w:tcPr>
          <w:tcW w:w="8414" w:type="dxa"/>
        </w:tcPr>
        <w:p w14:paraId="0265BC53" w14:textId="77777777" w:rsidR="00D54B12" w:rsidRPr="009E2945" w:rsidRDefault="00D54B12" w:rsidP="00976DEC">
          <w:pPr>
            <w:framePr w:w="9979" w:h="567" w:wrap="notBeside" w:vAnchor="page" w:hAnchor="page" w:x="1736" w:yAlign="bottom"/>
            <w:spacing w:line="180" w:lineRule="exact"/>
            <w:rPr>
              <w:rFonts w:cs="Calibri"/>
              <w:noProof/>
              <w:sz w:val="16"/>
              <w:szCs w:val="16"/>
              <w:lang w:val="en-GB"/>
            </w:rPr>
          </w:pPr>
        </w:p>
      </w:tc>
    </w:tr>
    <w:tr w:rsidR="00D54B12" w:rsidRPr="007F663B" w14:paraId="1A714248" w14:textId="77777777" w:rsidTr="00F77841">
      <w:trPr>
        <w:cantSplit/>
        <w:trHeight w:val="493"/>
      </w:trPr>
      <w:tc>
        <w:tcPr>
          <w:tcW w:w="8414" w:type="dxa"/>
        </w:tcPr>
        <w:p w14:paraId="6D456644" w14:textId="77777777" w:rsidR="00D54B12" w:rsidRPr="009B03CB" w:rsidRDefault="00D54B12" w:rsidP="00976DEC">
          <w:pPr>
            <w:framePr w:w="9979" w:h="567" w:wrap="notBeside" w:vAnchor="page" w:hAnchor="page" w:x="1736" w:yAlign="bottom"/>
            <w:spacing w:line="180" w:lineRule="exact"/>
            <w:rPr>
              <w:rFonts w:cs="Calibri"/>
              <w:noProof/>
              <w:sz w:val="16"/>
              <w:szCs w:val="16"/>
              <w:lang w:val="en-GB"/>
            </w:rPr>
          </w:pPr>
        </w:p>
      </w:tc>
    </w:tr>
    <w:bookmarkEnd w:id="8"/>
  </w:tbl>
  <w:p w14:paraId="06087623" w14:textId="77777777" w:rsidR="00D54B12" w:rsidRPr="009E2945" w:rsidRDefault="00D54B12" w:rsidP="00976DEC">
    <w:pPr>
      <w:framePr w:w="9979" w:h="567" w:wrap="notBeside" w:vAnchor="page" w:hAnchor="page" w:x="1736" w:yAlign="bottom"/>
      <w:shd w:val="clear" w:color="FFFFFF" w:fill="auto"/>
      <w:rPr>
        <w:noProof/>
        <w:sz w:val="2"/>
        <w:szCs w:val="2"/>
        <w:lang w:val="en-GB"/>
      </w:rPr>
    </w:pPr>
  </w:p>
  <w:p w14:paraId="0DA8D61D" w14:textId="77777777" w:rsidR="00D54B12" w:rsidRDefault="00D54B12">
    <w:pPr>
      <w:framePr w:w="1418" w:h="1134" w:hSpace="284" w:wrap="around" w:vAnchor="page" w:hAnchor="page" w:xAlign="right" w:y="12475"/>
      <w:shd w:val="clear" w:color="FFFFFF" w:fill="auto"/>
      <w:rPr>
        <w:lang w:val="en-GB"/>
      </w:rPr>
    </w:pPr>
  </w:p>
  <w:p w14:paraId="212ACF42" w14:textId="77777777" w:rsidR="00D54B12" w:rsidRDefault="00D54B12">
    <w:pPr>
      <w:tabs>
        <w:tab w:val="left" w:pos="7035"/>
      </w:tabs>
      <w:spacing w:line="1400" w:lineRule="exact"/>
      <w:rPr>
        <w:sz w:val="2"/>
        <w:lang w:val="en-GB"/>
      </w:rPr>
    </w:pPr>
  </w:p>
  <w:p w14:paraId="025DDDB7" w14:textId="77777777" w:rsidR="00D54B12" w:rsidRDefault="00D54B12">
    <w:pPr>
      <w:spacing w:line="240" w:lineRule="exact"/>
      <w:rPr>
        <w:sz w:val="2"/>
        <w:lang w:val="en-GB"/>
      </w:rPr>
    </w:pPr>
  </w:p>
  <w:p w14:paraId="660F5493" w14:textId="77777777" w:rsidR="00D54B12" w:rsidRDefault="00D54B12">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B2E13" w14:textId="77777777" w:rsidR="00D54B12" w:rsidRDefault="00D54B12">
      <w:r>
        <w:separator/>
      </w:r>
    </w:p>
  </w:footnote>
  <w:footnote w:type="continuationSeparator" w:id="0">
    <w:p w14:paraId="7A99CC1D" w14:textId="77777777" w:rsidR="00D54B12" w:rsidRDefault="00D54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E0A6C" w14:textId="77777777" w:rsidR="00D54B12" w:rsidRDefault="00D54B12">
    <w:pPr>
      <w:spacing w:line="332" w:lineRule="exact"/>
      <w:rPr>
        <w:noProof/>
      </w:rPr>
    </w:pPr>
  </w:p>
  <w:p w14:paraId="61F28FF3" w14:textId="77777777" w:rsidR="00D54B12" w:rsidRDefault="00D54B12">
    <w:pPr>
      <w:framePr w:w="737" w:h="1746" w:hRule="exact" w:hSpace="181" w:wrap="around" w:vAnchor="page" w:hAnchor="page" w:x="800" w:yAlign="bottom"/>
      <w:shd w:val="solid" w:color="FFFFFF" w:fill="auto"/>
      <w:rPr>
        <w:sz w:val="2"/>
      </w:rPr>
    </w:pPr>
  </w:p>
  <w:p w14:paraId="31893864" w14:textId="77777777" w:rsidR="00D54B12" w:rsidRDefault="00D54B12" w:rsidP="00FD097C">
    <w:pPr>
      <w:framePr w:w="6057" w:h="856" w:wrap="around" w:vAnchor="page" w:hAnchor="page" w:x="1736" w:y="1243"/>
      <w:spacing w:line="720" w:lineRule="auto"/>
    </w:pPr>
    <w:bookmarkStart w:id="1" w:name="LgoWordmarkPage2"/>
    <w:r>
      <w:rPr>
        <w:rFonts w:cs="Calibri"/>
        <w:noProof/>
      </w:rPr>
      <w:drawing>
        <wp:inline distT="0" distB="0" distL="0" distR="0" wp14:anchorId="5EC5F187" wp14:editId="6ACFB9C8">
          <wp:extent cx="2332800" cy="255600"/>
          <wp:effectExtent l="0" t="0" r="4445" b="0"/>
          <wp:docPr id="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t xml:space="preserve"> </w:t>
    </w:r>
    <w:bookmarkEnd w:id="1"/>
    <w:r>
      <w:t xml:space="preserve"> </w:t>
    </w:r>
  </w:p>
  <w:p w14:paraId="7845295E" w14:textId="77777777" w:rsidR="00D54B12" w:rsidRDefault="00D54B12">
    <w:pPr>
      <w:spacing w:line="240" w:lineRule="exact"/>
    </w:pPr>
    <w:r>
      <w:fldChar w:fldCharType="begin" w:fldLock="1"/>
    </w:r>
    <w:r>
      <w:instrText xml:space="preserve"> REF Dashes \h </w:instrText>
    </w:r>
    <w:r>
      <w:fldChar w:fldCharType="separate"/>
    </w:r>
  </w:p>
  <w:p w14:paraId="10510193" w14:textId="77777777" w:rsidR="00D54B12" w:rsidRDefault="00D54B12" w:rsidP="00221DD3">
    <w:pPr>
      <w:framePr w:w="340" w:h="363" w:hRule="exact" w:hSpace="1191" w:wrap="around" w:vAnchor="page" w:hAnchor="page" w:xAlign="right" w:y="5388"/>
      <w:shd w:val="clear" w:color="FFFFFF" w:fill="auto"/>
    </w:pPr>
    <w:r>
      <w:t>_</w:t>
    </w:r>
  </w:p>
  <w:p w14:paraId="0EB612C9" w14:textId="77777777" w:rsidR="00D54B12" w:rsidRDefault="00D54B12">
    <w:pPr>
      <w:framePr w:w="340" w:h="1686" w:hRule="exact" w:wrap="around" w:vAnchor="page" w:hAnchor="page" w:x="404" w:y="6840"/>
      <w:shd w:val="clear" w:color="FFFFFF" w:fill="auto"/>
    </w:pPr>
    <w:r>
      <w:t>_</w:t>
    </w:r>
  </w:p>
  <w:p w14:paraId="79FB6D33" w14:textId="77777777" w:rsidR="00D54B12" w:rsidRDefault="00D54B12">
    <w:r>
      <w:fldChar w:fldCharType="end"/>
    </w:r>
  </w:p>
  <w:p w14:paraId="3D9948F8" w14:textId="77777777" w:rsidR="00D54B12" w:rsidRDefault="00D54B12">
    <w:pPr>
      <w:spacing w:line="332" w:lineRule="exact"/>
      <w:rPr>
        <w:lang w:val="en-GB"/>
      </w:rPr>
    </w:pPr>
  </w:p>
  <w:p w14:paraId="3C912D48" w14:textId="77777777" w:rsidR="00D54B12" w:rsidRDefault="00D54B12">
    <w:pPr>
      <w:spacing w:line="332" w:lineRule="exact"/>
      <w:rPr>
        <w:lang w:val="en-GB"/>
      </w:rPr>
    </w:pPr>
  </w:p>
  <w:p w14:paraId="2882FF2C" w14:textId="77777777" w:rsidR="00D54B12" w:rsidRDefault="00D54B12">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D54B12" w14:paraId="2EA7D995" w14:textId="77777777">
      <w:trPr>
        <w:cantSplit/>
      </w:trPr>
      <w:tc>
        <w:tcPr>
          <w:tcW w:w="4756" w:type="dxa"/>
        </w:tcPr>
        <w:p w14:paraId="4483F08F" w14:textId="77777777" w:rsidR="00D54B12" w:rsidRDefault="00D54B12">
          <w:pPr>
            <w:rPr>
              <w:lang w:val="en-GB"/>
            </w:rPr>
          </w:pPr>
        </w:p>
      </w:tc>
      <w:tc>
        <w:tcPr>
          <w:tcW w:w="1585" w:type="dxa"/>
        </w:tcPr>
        <w:p w14:paraId="14B072EC" w14:textId="77777777" w:rsidR="00D54B12" w:rsidRDefault="00D54B12">
          <w:pPr>
            <w:rPr>
              <w:lang w:val="en-GB"/>
            </w:rPr>
          </w:pPr>
        </w:p>
      </w:tc>
      <w:tc>
        <w:tcPr>
          <w:tcW w:w="3108" w:type="dxa"/>
          <w:tcMar>
            <w:right w:w="0" w:type="dxa"/>
          </w:tcMar>
        </w:tcPr>
        <w:p w14:paraId="50357A76" w14:textId="1F0452F9" w:rsidR="00D54B12" w:rsidRPr="0001308C" w:rsidRDefault="00D54B12">
          <w:pPr>
            <w:rPr>
              <w:sz w:val="16"/>
              <w:szCs w:val="16"/>
            </w:rPr>
          </w:pPr>
          <w:bookmarkStart w:id="2" w:name="Page"/>
          <w:r>
            <w:rPr>
              <w:sz w:val="16"/>
              <w:szCs w:val="16"/>
            </w:rPr>
            <w:t xml:space="preserve">Seite: </w:t>
          </w:r>
          <w:bookmarkEnd w:id="2"/>
          <w:r>
            <w:rPr>
              <w:sz w:val="16"/>
              <w:szCs w:val="16"/>
            </w:rPr>
            <w:t xml:space="preserve"> </w:t>
          </w:r>
          <w:r w:rsidRPr="0001308C">
            <w:rPr>
              <w:sz w:val="16"/>
              <w:szCs w:val="16"/>
            </w:rPr>
            <w:fldChar w:fldCharType="begin"/>
          </w:r>
          <w:r w:rsidRPr="0001308C">
            <w:rPr>
              <w:sz w:val="16"/>
              <w:szCs w:val="16"/>
            </w:rPr>
            <w:instrText xml:space="preserve"> Page </w:instrText>
          </w:r>
          <w:r w:rsidRPr="0001308C">
            <w:rPr>
              <w:sz w:val="16"/>
              <w:szCs w:val="16"/>
            </w:rPr>
            <w:fldChar w:fldCharType="separate"/>
          </w:r>
          <w:r w:rsidR="00316C46">
            <w:rPr>
              <w:noProof/>
              <w:sz w:val="16"/>
              <w:szCs w:val="16"/>
            </w:rPr>
            <w:t>2</w:t>
          </w:r>
          <w:r w:rsidRPr="0001308C">
            <w:rPr>
              <w:sz w:val="16"/>
              <w:szCs w:val="16"/>
            </w:rPr>
            <w:fldChar w:fldCharType="end"/>
          </w:r>
        </w:p>
      </w:tc>
    </w:tr>
  </w:tbl>
  <w:p w14:paraId="7853055D" w14:textId="77777777" w:rsidR="00D54B12" w:rsidRDefault="00D54B12">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342E9" w14:textId="77777777" w:rsidR="00D54B12" w:rsidRDefault="00D54B12">
    <w:pPr>
      <w:spacing w:line="240" w:lineRule="exact"/>
      <w:rPr>
        <w:noProof/>
      </w:rPr>
    </w:pPr>
    <w:bookmarkStart w:id="3" w:name="LgoWordmarkRef"/>
  </w:p>
  <w:p w14:paraId="485A91C0" w14:textId="77777777" w:rsidR="00D54B12" w:rsidRDefault="00D54B12">
    <w:pPr>
      <w:spacing w:line="240" w:lineRule="exact"/>
    </w:pPr>
    <w:bookmarkStart w:id="4" w:name="Dashes"/>
    <w:bookmarkEnd w:id="3"/>
  </w:p>
  <w:p w14:paraId="559659ED" w14:textId="77777777" w:rsidR="00D54B12" w:rsidRDefault="00D54B12" w:rsidP="00221DD3">
    <w:pPr>
      <w:framePr w:w="340" w:h="363" w:hRule="exact" w:hSpace="1191" w:wrap="around" w:vAnchor="page" w:hAnchor="page" w:xAlign="right" w:y="5388"/>
      <w:shd w:val="clear" w:color="FFFFFF" w:fill="auto"/>
    </w:pPr>
    <w:bookmarkStart w:id="5" w:name="Falz1"/>
    <w:r>
      <w:t>_</w:t>
    </w:r>
  </w:p>
  <w:p w14:paraId="0404B783" w14:textId="77777777" w:rsidR="00D54B12" w:rsidRDefault="00D54B12">
    <w:pPr>
      <w:framePr w:w="340" w:h="1686" w:hRule="exact" w:wrap="around" w:vAnchor="page" w:hAnchor="page" w:x="404" w:y="6840"/>
      <w:shd w:val="clear" w:color="FFFFFF" w:fill="auto"/>
      <w:spacing w:before="880"/>
    </w:pPr>
    <w:bookmarkStart w:id="6" w:name="Falz2"/>
    <w:bookmarkEnd w:id="5"/>
    <w:r>
      <w:t>_</w:t>
    </w:r>
  </w:p>
  <w:bookmarkEnd w:id="4"/>
  <w:bookmarkEnd w:id="6"/>
  <w:p w14:paraId="4400CAF8" w14:textId="77777777" w:rsidR="00D54B12" w:rsidRDefault="00D54B12">
    <w:pPr>
      <w:spacing w:line="240" w:lineRule="exact"/>
    </w:pPr>
    <w:r>
      <w:rPr>
        <w:noProof/>
      </w:rPr>
      <mc:AlternateContent>
        <mc:Choice Requires="wps">
          <w:drawing>
            <wp:anchor distT="0" distB="0" distL="114300" distR="114300" simplePos="0" relativeHeight="251657216" behindDoc="0" locked="0" layoutInCell="1" allowOverlap="1" wp14:anchorId="3E172385" wp14:editId="18BA7485">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8DD06"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rPr>
      <mc:AlternateContent>
        <mc:Choice Requires="wps">
          <w:drawing>
            <wp:anchor distT="0" distB="0" distL="114300" distR="114300" simplePos="0" relativeHeight="251658240" behindDoc="0" locked="0" layoutInCell="1" allowOverlap="1" wp14:anchorId="4414C591" wp14:editId="6BEC2ECE">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48D5"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6D7776A4" w14:textId="77777777" w:rsidR="00D54B12" w:rsidRDefault="00D54B12">
    <w:pPr>
      <w:spacing w:line="240" w:lineRule="exact"/>
      <w:rPr>
        <w:lang w:val="en-GB"/>
      </w:rPr>
    </w:pPr>
  </w:p>
  <w:p w14:paraId="1B0F56A9" w14:textId="77777777" w:rsidR="00D54B12" w:rsidRDefault="00D54B12">
    <w:pPr>
      <w:spacing w:line="240" w:lineRule="exact"/>
      <w:rPr>
        <w:lang w:val="en-GB"/>
      </w:rPr>
    </w:pPr>
  </w:p>
  <w:p w14:paraId="367C4638" w14:textId="77777777" w:rsidR="00D54B12" w:rsidRDefault="00D54B12" w:rsidP="009C16F2">
    <w:pPr>
      <w:framePr w:w="6198" w:h="964" w:hRule="exact" w:wrap="around" w:vAnchor="page" w:hAnchor="page" w:x="1736" w:y="1050" w:anchorLock="1"/>
      <w:ind w:right="15"/>
      <w:rPr>
        <w:noProof/>
      </w:rPr>
    </w:pPr>
    <w:bookmarkStart w:id="7" w:name="LgoWordmark"/>
    <w:r>
      <w:rPr>
        <w:rFonts w:cs="Calibri"/>
        <w:noProof/>
      </w:rPr>
      <w:drawing>
        <wp:inline distT="0" distB="0" distL="0" distR="0" wp14:anchorId="5ECC7A96" wp14:editId="6587C01B">
          <wp:extent cx="4000500" cy="485775"/>
          <wp:effectExtent l="0" t="0" r="0" b="0"/>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bookmarkEnd w:id="7"/>
    <w:r>
      <w:t xml:space="preserve"> </w:t>
    </w:r>
  </w:p>
  <w:p w14:paraId="589EAE5B" w14:textId="77777777" w:rsidR="00D54B12" w:rsidRDefault="00D54B12">
    <w:pPr>
      <w:spacing w:line="240" w:lineRule="exact"/>
      <w:rPr>
        <w:lang w:val="en-GB"/>
      </w:rPr>
    </w:pPr>
  </w:p>
  <w:p w14:paraId="5A93B4FF" w14:textId="77777777" w:rsidR="00D54B12" w:rsidRDefault="00D54B12">
    <w:pPr>
      <w:spacing w:line="240" w:lineRule="exact"/>
      <w:rPr>
        <w:lang w:val="en-GB"/>
      </w:rPr>
    </w:pPr>
  </w:p>
  <w:p w14:paraId="6F936F9A" w14:textId="77777777" w:rsidR="00D54B12" w:rsidRDefault="00D54B12">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F25"/>
    <w:multiLevelType w:val="hybridMultilevel"/>
    <w:tmpl w:val="72A2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67C5E"/>
    <w:multiLevelType w:val="hybridMultilevel"/>
    <w:tmpl w:val="D7A8F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25BD4"/>
    <w:multiLevelType w:val="hybridMultilevel"/>
    <w:tmpl w:val="3984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0699"/>
    <w:multiLevelType w:val="hybridMultilevel"/>
    <w:tmpl w:val="862E2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E71934"/>
    <w:multiLevelType w:val="hybridMultilevel"/>
    <w:tmpl w:val="619A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54B081A"/>
    <w:multiLevelType w:val="hybridMultilevel"/>
    <w:tmpl w:val="B07C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A392C"/>
    <w:multiLevelType w:val="hybridMultilevel"/>
    <w:tmpl w:val="18D4F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513B22"/>
    <w:multiLevelType w:val="hybridMultilevel"/>
    <w:tmpl w:val="45BE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7B3C98"/>
    <w:multiLevelType w:val="hybridMultilevel"/>
    <w:tmpl w:val="93AA79F6"/>
    <w:lvl w:ilvl="0" w:tplc="42B8F2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10180"/>
    <w:multiLevelType w:val="hybridMultilevel"/>
    <w:tmpl w:val="C51A1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2E3C8C"/>
    <w:multiLevelType w:val="hybridMultilevel"/>
    <w:tmpl w:val="2FD8C07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77542F4C"/>
    <w:multiLevelType w:val="hybridMultilevel"/>
    <w:tmpl w:val="6A9C7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6"/>
  </w:num>
  <w:num w:numId="5">
    <w:abstractNumId w:val="10"/>
  </w:num>
  <w:num w:numId="6">
    <w:abstractNumId w:val="0"/>
  </w:num>
  <w:num w:numId="7">
    <w:abstractNumId w:val="8"/>
  </w:num>
  <w:num w:numId="8">
    <w:abstractNumId w:val="9"/>
  </w:num>
  <w:num w:numId="9">
    <w:abstractNumId w:val="4"/>
  </w:num>
  <w:num w:numId="10">
    <w:abstractNumId w:val="2"/>
  </w:num>
  <w:num w:numId="11">
    <w:abstractNumId w:val="11"/>
  </w:num>
  <w:num w:numId="12">
    <w:abstractNumId w:val="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F02"/>
    <w:rsid w:val="000043DD"/>
    <w:rsid w:val="00005008"/>
    <w:rsid w:val="00005B18"/>
    <w:rsid w:val="00006EF3"/>
    <w:rsid w:val="00007E95"/>
    <w:rsid w:val="0001308C"/>
    <w:rsid w:val="000141F1"/>
    <w:rsid w:val="00014F84"/>
    <w:rsid w:val="00020D07"/>
    <w:rsid w:val="00023BE7"/>
    <w:rsid w:val="000260FC"/>
    <w:rsid w:val="00035A19"/>
    <w:rsid w:val="00036306"/>
    <w:rsid w:val="00042C7C"/>
    <w:rsid w:val="000439B3"/>
    <w:rsid w:val="00047D5C"/>
    <w:rsid w:val="0005396A"/>
    <w:rsid w:val="00056E22"/>
    <w:rsid w:val="00062C15"/>
    <w:rsid w:val="00064130"/>
    <w:rsid w:val="00081964"/>
    <w:rsid w:val="00081A2C"/>
    <w:rsid w:val="00086094"/>
    <w:rsid w:val="00091FB2"/>
    <w:rsid w:val="00092E57"/>
    <w:rsid w:val="000943AB"/>
    <w:rsid w:val="0009471A"/>
    <w:rsid w:val="000B20DE"/>
    <w:rsid w:val="000C706F"/>
    <w:rsid w:val="000D2E72"/>
    <w:rsid w:val="000E2406"/>
    <w:rsid w:val="000E7D05"/>
    <w:rsid w:val="000F2014"/>
    <w:rsid w:val="000F2F8C"/>
    <w:rsid w:val="000F3F27"/>
    <w:rsid w:val="000F713C"/>
    <w:rsid w:val="00110B19"/>
    <w:rsid w:val="00112758"/>
    <w:rsid w:val="00114BDD"/>
    <w:rsid w:val="00117A79"/>
    <w:rsid w:val="0012462A"/>
    <w:rsid w:val="00124843"/>
    <w:rsid w:val="001301EB"/>
    <w:rsid w:val="00154286"/>
    <w:rsid w:val="00171EAD"/>
    <w:rsid w:val="00183A74"/>
    <w:rsid w:val="0019312A"/>
    <w:rsid w:val="00193E4D"/>
    <w:rsid w:val="001943DA"/>
    <w:rsid w:val="00195ADF"/>
    <w:rsid w:val="00195C05"/>
    <w:rsid w:val="001A19B9"/>
    <w:rsid w:val="001B6825"/>
    <w:rsid w:val="001B7720"/>
    <w:rsid w:val="001C2732"/>
    <w:rsid w:val="001E388F"/>
    <w:rsid w:val="001E4783"/>
    <w:rsid w:val="001F07A3"/>
    <w:rsid w:val="001F4DA0"/>
    <w:rsid w:val="001F519E"/>
    <w:rsid w:val="001F5BAE"/>
    <w:rsid w:val="0020546F"/>
    <w:rsid w:val="00205E8C"/>
    <w:rsid w:val="00213787"/>
    <w:rsid w:val="00221DD3"/>
    <w:rsid w:val="00225849"/>
    <w:rsid w:val="002332B0"/>
    <w:rsid w:val="00242321"/>
    <w:rsid w:val="00244059"/>
    <w:rsid w:val="0025384A"/>
    <w:rsid w:val="00255825"/>
    <w:rsid w:val="00256B68"/>
    <w:rsid w:val="00274407"/>
    <w:rsid w:val="002900E2"/>
    <w:rsid w:val="002B24C3"/>
    <w:rsid w:val="002B6D27"/>
    <w:rsid w:val="002C02D4"/>
    <w:rsid w:val="002C1519"/>
    <w:rsid w:val="002C3953"/>
    <w:rsid w:val="002C4E0E"/>
    <w:rsid w:val="002C744E"/>
    <w:rsid w:val="002C757D"/>
    <w:rsid w:val="002D465C"/>
    <w:rsid w:val="002D58A1"/>
    <w:rsid w:val="002E1746"/>
    <w:rsid w:val="002E2AE1"/>
    <w:rsid w:val="002E6842"/>
    <w:rsid w:val="002F1E48"/>
    <w:rsid w:val="002F7D92"/>
    <w:rsid w:val="002F7FAA"/>
    <w:rsid w:val="00303852"/>
    <w:rsid w:val="003105DD"/>
    <w:rsid w:val="00311C67"/>
    <w:rsid w:val="00316C46"/>
    <w:rsid w:val="0032047C"/>
    <w:rsid w:val="00321D12"/>
    <w:rsid w:val="0032484E"/>
    <w:rsid w:val="0033220C"/>
    <w:rsid w:val="00334962"/>
    <w:rsid w:val="00340F63"/>
    <w:rsid w:val="00344726"/>
    <w:rsid w:val="00344795"/>
    <w:rsid w:val="00344AB1"/>
    <w:rsid w:val="00350F6A"/>
    <w:rsid w:val="003513C2"/>
    <w:rsid w:val="0035650B"/>
    <w:rsid w:val="00363923"/>
    <w:rsid w:val="00376214"/>
    <w:rsid w:val="00383300"/>
    <w:rsid w:val="00384692"/>
    <w:rsid w:val="003965AC"/>
    <w:rsid w:val="003A4654"/>
    <w:rsid w:val="003A4FE6"/>
    <w:rsid w:val="003B0C8A"/>
    <w:rsid w:val="003B5679"/>
    <w:rsid w:val="003C7BC4"/>
    <w:rsid w:val="003D0EDF"/>
    <w:rsid w:val="003D452F"/>
    <w:rsid w:val="003E696C"/>
    <w:rsid w:val="003F303D"/>
    <w:rsid w:val="003F7ADD"/>
    <w:rsid w:val="00400E0F"/>
    <w:rsid w:val="004031F4"/>
    <w:rsid w:val="004033EC"/>
    <w:rsid w:val="0040610C"/>
    <w:rsid w:val="0040747D"/>
    <w:rsid w:val="00412931"/>
    <w:rsid w:val="00413736"/>
    <w:rsid w:val="00413EEC"/>
    <w:rsid w:val="00420366"/>
    <w:rsid w:val="00431130"/>
    <w:rsid w:val="0044687A"/>
    <w:rsid w:val="004538EB"/>
    <w:rsid w:val="00460AAF"/>
    <w:rsid w:val="00464CE7"/>
    <w:rsid w:val="00472BC8"/>
    <w:rsid w:val="00484832"/>
    <w:rsid w:val="004A084D"/>
    <w:rsid w:val="004A7382"/>
    <w:rsid w:val="004D18C7"/>
    <w:rsid w:val="004D5872"/>
    <w:rsid w:val="004E031B"/>
    <w:rsid w:val="004F73C4"/>
    <w:rsid w:val="0050695C"/>
    <w:rsid w:val="0050785F"/>
    <w:rsid w:val="00513EDE"/>
    <w:rsid w:val="00513FD1"/>
    <w:rsid w:val="00514AB2"/>
    <w:rsid w:val="00515460"/>
    <w:rsid w:val="005156C9"/>
    <w:rsid w:val="00523258"/>
    <w:rsid w:val="005236A3"/>
    <w:rsid w:val="005278EB"/>
    <w:rsid w:val="00530648"/>
    <w:rsid w:val="00533D83"/>
    <w:rsid w:val="00544DC5"/>
    <w:rsid w:val="0054717D"/>
    <w:rsid w:val="00553441"/>
    <w:rsid w:val="00556FCB"/>
    <w:rsid w:val="00557399"/>
    <w:rsid w:val="005605EA"/>
    <w:rsid w:val="00565314"/>
    <w:rsid w:val="00570A71"/>
    <w:rsid w:val="00575B25"/>
    <w:rsid w:val="005774F2"/>
    <w:rsid w:val="00591CBB"/>
    <w:rsid w:val="005A3940"/>
    <w:rsid w:val="005B410E"/>
    <w:rsid w:val="005C4A9A"/>
    <w:rsid w:val="005C5748"/>
    <w:rsid w:val="005D0415"/>
    <w:rsid w:val="005D27A2"/>
    <w:rsid w:val="005D6CEC"/>
    <w:rsid w:val="005F1CED"/>
    <w:rsid w:val="005F5B7B"/>
    <w:rsid w:val="0060195B"/>
    <w:rsid w:val="006138F5"/>
    <w:rsid w:val="006204FC"/>
    <w:rsid w:val="006239D2"/>
    <w:rsid w:val="00636C20"/>
    <w:rsid w:val="00636D1C"/>
    <w:rsid w:val="006370E0"/>
    <w:rsid w:val="0064227A"/>
    <w:rsid w:val="00644766"/>
    <w:rsid w:val="00650B8A"/>
    <w:rsid w:val="00671080"/>
    <w:rsid w:val="00671BF6"/>
    <w:rsid w:val="00672916"/>
    <w:rsid w:val="006769C4"/>
    <w:rsid w:val="00692EC1"/>
    <w:rsid w:val="00694039"/>
    <w:rsid w:val="006A0688"/>
    <w:rsid w:val="006A1B32"/>
    <w:rsid w:val="006A2829"/>
    <w:rsid w:val="006A5164"/>
    <w:rsid w:val="006B03E4"/>
    <w:rsid w:val="006B08E3"/>
    <w:rsid w:val="006B1EAA"/>
    <w:rsid w:val="006D4865"/>
    <w:rsid w:val="006D7A4F"/>
    <w:rsid w:val="006E1483"/>
    <w:rsid w:val="006E203E"/>
    <w:rsid w:val="006E365A"/>
    <w:rsid w:val="006E7E25"/>
    <w:rsid w:val="006F2FEF"/>
    <w:rsid w:val="006F50A9"/>
    <w:rsid w:val="00700037"/>
    <w:rsid w:val="0070050B"/>
    <w:rsid w:val="00713A54"/>
    <w:rsid w:val="0072438F"/>
    <w:rsid w:val="00725863"/>
    <w:rsid w:val="007265AF"/>
    <w:rsid w:val="0073157C"/>
    <w:rsid w:val="00735463"/>
    <w:rsid w:val="007357E5"/>
    <w:rsid w:val="00737521"/>
    <w:rsid w:val="00740F89"/>
    <w:rsid w:val="007419B6"/>
    <w:rsid w:val="00744D2F"/>
    <w:rsid w:val="00754D1D"/>
    <w:rsid w:val="00765796"/>
    <w:rsid w:val="00767F9F"/>
    <w:rsid w:val="00774F07"/>
    <w:rsid w:val="00780643"/>
    <w:rsid w:val="007852E7"/>
    <w:rsid w:val="0079014C"/>
    <w:rsid w:val="0079197B"/>
    <w:rsid w:val="007B0252"/>
    <w:rsid w:val="007B1B4C"/>
    <w:rsid w:val="007B59BF"/>
    <w:rsid w:val="007C2FDA"/>
    <w:rsid w:val="007D5E7B"/>
    <w:rsid w:val="007E7695"/>
    <w:rsid w:val="007E7D83"/>
    <w:rsid w:val="007F18C8"/>
    <w:rsid w:val="007F663B"/>
    <w:rsid w:val="00802F95"/>
    <w:rsid w:val="0080366B"/>
    <w:rsid w:val="008065CA"/>
    <w:rsid w:val="00820159"/>
    <w:rsid w:val="00832F91"/>
    <w:rsid w:val="00837998"/>
    <w:rsid w:val="00847991"/>
    <w:rsid w:val="008608DA"/>
    <w:rsid w:val="0087785C"/>
    <w:rsid w:val="00880FB4"/>
    <w:rsid w:val="00893E98"/>
    <w:rsid w:val="008A1E55"/>
    <w:rsid w:val="008A3C16"/>
    <w:rsid w:val="008A5A22"/>
    <w:rsid w:val="008A6C85"/>
    <w:rsid w:val="008A6F10"/>
    <w:rsid w:val="008B0BB4"/>
    <w:rsid w:val="008B225F"/>
    <w:rsid w:val="008B6C08"/>
    <w:rsid w:val="008B7637"/>
    <w:rsid w:val="008C731D"/>
    <w:rsid w:val="008F3B50"/>
    <w:rsid w:val="008F4C19"/>
    <w:rsid w:val="008F4DC7"/>
    <w:rsid w:val="008F7DC3"/>
    <w:rsid w:val="009249FF"/>
    <w:rsid w:val="009303F6"/>
    <w:rsid w:val="00933592"/>
    <w:rsid w:val="00942337"/>
    <w:rsid w:val="009432E0"/>
    <w:rsid w:val="0094371D"/>
    <w:rsid w:val="00962805"/>
    <w:rsid w:val="00962D0E"/>
    <w:rsid w:val="00972D22"/>
    <w:rsid w:val="00976AF8"/>
    <w:rsid w:val="00976DEC"/>
    <w:rsid w:val="009836E6"/>
    <w:rsid w:val="009956EF"/>
    <w:rsid w:val="00996A03"/>
    <w:rsid w:val="009A1702"/>
    <w:rsid w:val="009A302D"/>
    <w:rsid w:val="009B03CB"/>
    <w:rsid w:val="009C16F2"/>
    <w:rsid w:val="009C2844"/>
    <w:rsid w:val="009C2D48"/>
    <w:rsid w:val="009C7E59"/>
    <w:rsid w:val="009D0765"/>
    <w:rsid w:val="009E2945"/>
    <w:rsid w:val="009E3707"/>
    <w:rsid w:val="009E54E8"/>
    <w:rsid w:val="009F0F23"/>
    <w:rsid w:val="00A0576F"/>
    <w:rsid w:val="00A0626A"/>
    <w:rsid w:val="00A27144"/>
    <w:rsid w:val="00A35658"/>
    <w:rsid w:val="00A36A08"/>
    <w:rsid w:val="00A45509"/>
    <w:rsid w:val="00A57CC2"/>
    <w:rsid w:val="00A57F3B"/>
    <w:rsid w:val="00A613E1"/>
    <w:rsid w:val="00A754E7"/>
    <w:rsid w:val="00A9048E"/>
    <w:rsid w:val="00A94C8E"/>
    <w:rsid w:val="00AA07EC"/>
    <w:rsid w:val="00AA0E8C"/>
    <w:rsid w:val="00AA1551"/>
    <w:rsid w:val="00AA3BCC"/>
    <w:rsid w:val="00AB0128"/>
    <w:rsid w:val="00AB036E"/>
    <w:rsid w:val="00AB1495"/>
    <w:rsid w:val="00AC0363"/>
    <w:rsid w:val="00AC0415"/>
    <w:rsid w:val="00AC0A71"/>
    <w:rsid w:val="00AD2891"/>
    <w:rsid w:val="00AD7FD4"/>
    <w:rsid w:val="00AE0637"/>
    <w:rsid w:val="00AF74AD"/>
    <w:rsid w:val="00B22224"/>
    <w:rsid w:val="00B23C51"/>
    <w:rsid w:val="00B24E07"/>
    <w:rsid w:val="00B279D3"/>
    <w:rsid w:val="00B32D0A"/>
    <w:rsid w:val="00B3321B"/>
    <w:rsid w:val="00B3420E"/>
    <w:rsid w:val="00B41EA6"/>
    <w:rsid w:val="00B468A4"/>
    <w:rsid w:val="00B536EF"/>
    <w:rsid w:val="00B55727"/>
    <w:rsid w:val="00B63A04"/>
    <w:rsid w:val="00B74D2A"/>
    <w:rsid w:val="00B77B78"/>
    <w:rsid w:val="00B80654"/>
    <w:rsid w:val="00BA1932"/>
    <w:rsid w:val="00BA71D4"/>
    <w:rsid w:val="00BC08E9"/>
    <w:rsid w:val="00BE4B16"/>
    <w:rsid w:val="00BF3E4E"/>
    <w:rsid w:val="00C058A8"/>
    <w:rsid w:val="00C07652"/>
    <w:rsid w:val="00C07B4B"/>
    <w:rsid w:val="00C10188"/>
    <w:rsid w:val="00C16D9B"/>
    <w:rsid w:val="00C31C96"/>
    <w:rsid w:val="00C40BEF"/>
    <w:rsid w:val="00C42352"/>
    <w:rsid w:val="00C4317B"/>
    <w:rsid w:val="00C67B81"/>
    <w:rsid w:val="00C73796"/>
    <w:rsid w:val="00C80203"/>
    <w:rsid w:val="00C80E08"/>
    <w:rsid w:val="00C825F6"/>
    <w:rsid w:val="00C845C5"/>
    <w:rsid w:val="00C90041"/>
    <w:rsid w:val="00C95FC0"/>
    <w:rsid w:val="00C96175"/>
    <w:rsid w:val="00CA206B"/>
    <w:rsid w:val="00CA70EE"/>
    <w:rsid w:val="00CB592E"/>
    <w:rsid w:val="00CC4CE1"/>
    <w:rsid w:val="00CD5505"/>
    <w:rsid w:val="00CD7B3A"/>
    <w:rsid w:val="00CE46FA"/>
    <w:rsid w:val="00CF4E87"/>
    <w:rsid w:val="00D17ECB"/>
    <w:rsid w:val="00D27AF3"/>
    <w:rsid w:val="00D30005"/>
    <w:rsid w:val="00D31A0E"/>
    <w:rsid w:val="00D33EB7"/>
    <w:rsid w:val="00D35A98"/>
    <w:rsid w:val="00D426B5"/>
    <w:rsid w:val="00D54554"/>
    <w:rsid w:val="00D54B12"/>
    <w:rsid w:val="00D56064"/>
    <w:rsid w:val="00D56FC7"/>
    <w:rsid w:val="00D60AE9"/>
    <w:rsid w:val="00D81563"/>
    <w:rsid w:val="00D901BA"/>
    <w:rsid w:val="00D91800"/>
    <w:rsid w:val="00D948B8"/>
    <w:rsid w:val="00D957C3"/>
    <w:rsid w:val="00DA3464"/>
    <w:rsid w:val="00DA60CC"/>
    <w:rsid w:val="00DB0D0D"/>
    <w:rsid w:val="00DC0DC4"/>
    <w:rsid w:val="00DC4108"/>
    <w:rsid w:val="00DC4A81"/>
    <w:rsid w:val="00DC72B7"/>
    <w:rsid w:val="00DD3D62"/>
    <w:rsid w:val="00DD5243"/>
    <w:rsid w:val="00DE1AC9"/>
    <w:rsid w:val="00DE36DE"/>
    <w:rsid w:val="00DE3A89"/>
    <w:rsid w:val="00DE5EA6"/>
    <w:rsid w:val="00E10A1F"/>
    <w:rsid w:val="00E13A61"/>
    <w:rsid w:val="00E1581C"/>
    <w:rsid w:val="00E17F57"/>
    <w:rsid w:val="00E2088F"/>
    <w:rsid w:val="00E34742"/>
    <w:rsid w:val="00E40199"/>
    <w:rsid w:val="00E439A6"/>
    <w:rsid w:val="00E45B03"/>
    <w:rsid w:val="00E47F8F"/>
    <w:rsid w:val="00E502E5"/>
    <w:rsid w:val="00E50437"/>
    <w:rsid w:val="00E529B9"/>
    <w:rsid w:val="00E56A4D"/>
    <w:rsid w:val="00E5746A"/>
    <w:rsid w:val="00E60953"/>
    <w:rsid w:val="00E62463"/>
    <w:rsid w:val="00E70F79"/>
    <w:rsid w:val="00E73838"/>
    <w:rsid w:val="00E7388E"/>
    <w:rsid w:val="00E73C6E"/>
    <w:rsid w:val="00E75C2F"/>
    <w:rsid w:val="00E82217"/>
    <w:rsid w:val="00E834BB"/>
    <w:rsid w:val="00E84385"/>
    <w:rsid w:val="00E85731"/>
    <w:rsid w:val="00E90D82"/>
    <w:rsid w:val="00EA175A"/>
    <w:rsid w:val="00EA3CA0"/>
    <w:rsid w:val="00EA3F81"/>
    <w:rsid w:val="00EB1008"/>
    <w:rsid w:val="00EB207D"/>
    <w:rsid w:val="00EB2E86"/>
    <w:rsid w:val="00EC7BB4"/>
    <w:rsid w:val="00ED303E"/>
    <w:rsid w:val="00ED78A8"/>
    <w:rsid w:val="00EF001B"/>
    <w:rsid w:val="00EF156C"/>
    <w:rsid w:val="00EF3144"/>
    <w:rsid w:val="00F02860"/>
    <w:rsid w:val="00F11FEC"/>
    <w:rsid w:val="00F14B95"/>
    <w:rsid w:val="00F224EF"/>
    <w:rsid w:val="00F23D16"/>
    <w:rsid w:val="00F32754"/>
    <w:rsid w:val="00F42983"/>
    <w:rsid w:val="00F42A0E"/>
    <w:rsid w:val="00F63E57"/>
    <w:rsid w:val="00F64725"/>
    <w:rsid w:val="00F7295E"/>
    <w:rsid w:val="00F72B37"/>
    <w:rsid w:val="00F77841"/>
    <w:rsid w:val="00F77C4A"/>
    <w:rsid w:val="00F85737"/>
    <w:rsid w:val="00F96FBF"/>
    <w:rsid w:val="00FA040B"/>
    <w:rsid w:val="00FA14EC"/>
    <w:rsid w:val="00FA749F"/>
    <w:rsid w:val="00FB326A"/>
    <w:rsid w:val="00FB7D63"/>
    <w:rsid w:val="00FC00A1"/>
    <w:rsid w:val="00FC2340"/>
    <w:rsid w:val="00FD097C"/>
    <w:rsid w:val="00FE2B1B"/>
    <w:rsid w:val="00FE3A49"/>
    <w:rsid w:val="00FF0144"/>
    <w:rsid w:val="00FF2F34"/>
    <w:rsid w:val="00FF4C33"/>
    <w:rsid w:val="00FF5094"/>
    <w:rsid w:val="00FF6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2C3101"/>
  <w15:docId w15:val="{43C1D02B-3EA2-4A02-AC72-76328F0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de-DE"/>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de-DE"/>
    </w:rPr>
  </w:style>
  <w:style w:type="character" w:styleId="Hyperlink">
    <w:name w:val="Hyperlink"/>
    <w:basedOn w:val="Absatz-Standardschriftart"/>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Theme="minorHAnsi" w:cs="Calibri"/>
      <w:szCs w:val="22"/>
      <w:lang w:eastAsia="en-US"/>
    </w:rPr>
  </w:style>
  <w:style w:type="character" w:customStyle="1" w:styleId="NurTextZchn">
    <w:name w:val="Nur Text Zchn"/>
    <w:basedOn w:val="Absatz-Standardschriftart"/>
    <w:link w:val="NurText"/>
    <w:uiPriority w:val="99"/>
    <w:semiHidden/>
    <w:rsid w:val="00DE36DE"/>
    <w:rPr>
      <w:rFonts w:ascii="Calibri" w:eastAsiaTheme="minorHAnsi" w:hAnsi="Calibri" w:cs="Calibri"/>
      <w:sz w:val="22"/>
      <w:szCs w:val="22"/>
      <w:lang w:val="de-DE" w:eastAsia="en-US"/>
    </w:rPr>
  </w:style>
  <w:style w:type="paragraph" w:customStyle="1" w:styleId="s4">
    <w:name w:val="s4"/>
    <w:basedOn w:val="Standard"/>
    <w:uiPriority w:val="99"/>
    <w:rsid w:val="008B225F"/>
    <w:pPr>
      <w:spacing w:before="100" w:beforeAutospacing="1" w:after="100" w:afterAutospacing="1"/>
    </w:pPr>
    <w:rPr>
      <w:rFonts w:eastAsiaTheme="minorHAnsi" w:cs="Calibri"/>
      <w:szCs w:val="22"/>
      <w:lang w:eastAsia="nl-NL"/>
    </w:rPr>
  </w:style>
  <w:style w:type="character" w:customStyle="1" w:styleId="s3">
    <w:name w:val="s3"/>
    <w:basedOn w:val="Absatz-Standardschriftart"/>
    <w:rsid w:val="008B225F"/>
  </w:style>
  <w:style w:type="paragraph" w:styleId="Listenabsatz">
    <w:name w:val="List Paragraph"/>
    <w:basedOn w:val="Standard"/>
    <w:uiPriority w:val="34"/>
    <w:qFormat/>
    <w:rsid w:val="008B0BB4"/>
    <w:pPr>
      <w:ind w:left="720"/>
      <w:contextualSpacing/>
    </w:pPr>
  </w:style>
  <w:style w:type="paragraph" w:customStyle="1" w:styleId="Body">
    <w:name w:val="Body"/>
    <w:rsid w:val="008B0BB4"/>
    <w:pPr>
      <w:pBdr>
        <w:top w:val="nil"/>
        <w:left w:val="nil"/>
        <w:bottom w:val="nil"/>
        <w:right w:val="nil"/>
        <w:between w:val="nil"/>
        <w:bar w:val="nil"/>
      </w:pBdr>
    </w:pPr>
    <w:rPr>
      <w:rFonts w:ascii="Calibri" w:eastAsia="Calibri" w:hAnsi="Calibri" w:cs="Calibri"/>
      <w:color w:val="000000"/>
      <w:sz w:val="22"/>
      <w:szCs w:val="22"/>
      <w:u w:color="000000"/>
      <w:bdr w:val="nil"/>
      <w:lang w:eastAsia="en-US"/>
    </w:rPr>
  </w:style>
  <w:style w:type="character" w:styleId="BesuchterHyperlink">
    <w:name w:val="FollowedHyperlink"/>
    <w:basedOn w:val="Absatz-Standardschriftart"/>
    <w:semiHidden/>
    <w:unhideWhenUsed/>
    <w:rsid w:val="00FB7D63"/>
    <w:rPr>
      <w:color w:val="800080" w:themeColor="followedHyperlink"/>
      <w:u w:val="single"/>
    </w:rPr>
  </w:style>
  <w:style w:type="character" w:styleId="Kommentarzeichen">
    <w:name w:val="annotation reference"/>
    <w:basedOn w:val="Absatz-Standardschriftart"/>
    <w:semiHidden/>
    <w:unhideWhenUsed/>
    <w:rsid w:val="00F23D16"/>
    <w:rPr>
      <w:sz w:val="16"/>
      <w:szCs w:val="16"/>
    </w:rPr>
  </w:style>
  <w:style w:type="paragraph" w:styleId="Kommentartext">
    <w:name w:val="annotation text"/>
    <w:basedOn w:val="Standard"/>
    <w:link w:val="KommentartextZchn"/>
    <w:semiHidden/>
    <w:unhideWhenUsed/>
    <w:rsid w:val="00F23D16"/>
    <w:rPr>
      <w:sz w:val="20"/>
    </w:rPr>
  </w:style>
  <w:style w:type="character" w:customStyle="1" w:styleId="KommentartextZchn">
    <w:name w:val="Kommentartext Zchn"/>
    <w:basedOn w:val="Absatz-Standardschriftart"/>
    <w:link w:val="Kommentartext"/>
    <w:semiHidden/>
    <w:rsid w:val="00F23D16"/>
    <w:rPr>
      <w:rFonts w:ascii="Calibri" w:hAnsi="Calibri"/>
      <w:lang w:val="de-DE"/>
    </w:rPr>
  </w:style>
  <w:style w:type="paragraph" w:styleId="Kommentarthema">
    <w:name w:val="annotation subject"/>
    <w:basedOn w:val="Kommentartext"/>
    <w:next w:val="Kommentartext"/>
    <w:link w:val="KommentarthemaZchn"/>
    <w:semiHidden/>
    <w:unhideWhenUsed/>
    <w:rsid w:val="00F23D16"/>
    <w:rPr>
      <w:b/>
      <w:bCs/>
    </w:rPr>
  </w:style>
  <w:style w:type="character" w:customStyle="1" w:styleId="KommentarthemaZchn">
    <w:name w:val="Kommentarthema Zchn"/>
    <w:basedOn w:val="KommentartextZchn"/>
    <w:link w:val="Kommentarthema"/>
    <w:semiHidden/>
    <w:rsid w:val="00F23D16"/>
    <w:rPr>
      <w:rFonts w:ascii="Calibri" w:hAnsi="Calibri"/>
      <w:b/>
      <w:bCs/>
      <w:lang w:val="de-DE"/>
    </w:rPr>
  </w:style>
  <w:style w:type="paragraph" w:styleId="StandardWeb">
    <w:name w:val="Normal (Web)"/>
    <w:basedOn w:val="Standard"/>
    <w:uiPriority w:val="99"/>
    <w:semiHidden/>
    <w:unhideWhenUsed/>
    <w:rsid w:val="002332B0"/>
    <w:pPr>
      <w:spacing w:before="100" w:beforeAutospacing="1" w:after="100" w:afterAutospacing="1"/>
    </w:pPr>
    <w:rPr>
      <w:rFonts w:ascii="Times New Roman" w:hAnsi="Times New Roman"/>
      <w:sz w:val="24"/>
      <w:szCs w:val="24"/>
      <w:lang w:eastAsia="en-GB"/>
    </w:rPr>
  </w:style>
  <w:style w:type="character" w:customStyle="1" w:styleId="FuzeileZchn">
    <w:name w:val="Fußzeile Zchn"/>
    <w:basedOn w:val="Absatz-Standardschriftart"/>
    <w:link w:val="Fuzeile"/>
    <w:uiPriority w:val="99"/>
    <w:rsid w:val="00E5746A"/>
    <w:rPr>
      <w:rFonts w:ascii="Calibri" w:hAnsi="Calibri"/>
      <w:sz w:val="22"/>
      <w:lang w:val="de-DE"/>
    </w:rPr>
  </w:style>
  <w:style w:type="paragraph" w:styleId="berarbeitung">
    <w:name w:val="Revision"/>
    <w:hidden/>
    <w:uiPriority w:val="99"/>
    <w:semiHidden/>
    <w:rsid w:val="00EA3CA0"/>
    <w:rPr>
      <w:rFonts w:ascii="Calibri" w:hAnsi="Calibri"/>
      <w:sz w:val="22"/>
    </w:rPr>
  </w:style>
  <w:style w:type="character" w:styleId="Hervorhebung">
    <w:name w:val="Emphasis"/>
    <w:basedOn w:val="Absatz-Standardschriftart"/>
    <w:uiPriority w:val="20"/>
    <w:qFormat/>
    <w:rsid w:val="00847991"/>
    <w:rPr>
      <w:i/>
      <w:iCs/>
    </w:rPr>
  </w:style>
  <w:style w:type="paragraph" w:styleId="Textkrper">
    <w:name w:val="Body Text"/>
    <w:basedOn w:val="Standard"/>
    <w:link w:val="TextkrperZchn"/>
    <w:rsid w:val="00FE3A49"/>
    <w:pPr>
      <w:tabs>
        <w:tab w:val="left" w:pos="360"/>
      </w:tabs>
      <w:autoSpaceDE w:val="0"/>
      <w:autoSpaceDN w:val="0"/>
      <w:adjustRightInd w:val="0"/>
      <w:ind w:right="3312"/>
    </w:pPr>
    <w:rPr>
      <w:rFonts w:ascii="Garamond" w:hAnsi="Garamond"/>
      <w:sz w:val="28"/>
      <w:lang w:val="en-US" w:eastAsia="en-US" w:bidi="en-US"/>
    </w:rPr>
  </w:style>
  <w:style w:type="character" w:customStyle="1" w:styleId="TextkrperZchn">
    <w:name w:val="Textkörper Zchn"/>
    <w:basedOn w:val="Absatz-Standardschriftart"/>
    <w:link w:val="Textkrper"/>
    <w:rsid w:val="00FE3A49"/>
    <w:rPr>
      <w:rFonts w:ascii="Garamond" w:hAnsi="Garamond"/>
      <w:sz w:val="28"/>
      <w:lang w:val="en-US" w:eastAsia="en-US" w:bidi="en-US"/>
    </w:rPr>
  </w:style>
  <w:style w:type="character" w:customStyle="1" w:styleId="p-body-copy-02">
    <w:name w:val="p-body-copy-02"/>
    <w:basedOn w:val="Absatz-Standardschriftart"/>
    <w:rsid w:val="00FE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97322">
      <w:bodyDiv w:val="1"/>
      <w:marLeft w:val="0"/>
      <w:marRight w:val="0"/>
      <w:marTop w:val="0"/>
      <w:marBottom w:val="0"/>
      <w:divBdr>
        <w:top w:val="none" w:sz="0" w:space="0" w:color="auto"/>
        <w:left w:val="none" w:sz="0" w:space="0" w:color="auto"/>
        <w:bottom w:val="none" w:sz="0" w:space="0" w:color="auto"/>
        <w:right w:val="none" w:sz="0" w:space="0" w:color="auto"/>
      </w:divBdr>
    </w:div>
    <w:div w:id="604267605">
      <w:bodyDiv w:val="1"/>
      <w:marLeft w:val="0"/>
      <w:marRight w:val="0"/>
      <w:marTop w:val="0"/>
      <w:marBottom w:val="0"/>
      <w:divBdr>
        <w:top w:val="none" w:sz="0" w:space="0" w:color="auto"/>
        <w:left w:val="none" w:sz="0" w:space="0" w:color="auto"/>
        <w:bottom w:val="none" w:sz="0" w:space="0" w:color="auto"/>
        <w:right w:val="none" w:sz="0" w:space="0" w:color="auto"/>
      </w:divBdr>
    </w:div>
    <w:div w:id="1020737856">
      <w:bodyDiv w:val="1"/>
      <w:marLeft w:val="0"/>
      <w:marRight w:val="0"/>
      <w:marTop w:val="0"/>
      <w:marBottom w:val="0"/>
      <w:divBdr>
        <w:top w:val="none" w:sz="0" w:space="0" w:color="auto"/>
        <w:left w:val="none" w:sz="0" w:space="0" w:color="auto"/>
        <w:bottom w:val="none" w:sz="0" w:space="0" w:color="auto"/>
        <w:right w:val="none" w:sz="0" w:space="0" w:color="auto"/>
      </w:divBdr>
    </w:div>
    <w:div w:id="1114865598">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NjhUV_yDzY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ilips.de/a-w/about/new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er.klug@philip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QLDYvlURvXc" TargetMode="External"/><Relationship Id="rId4" Type="http://schemas.openxmlformats.org/officeDocument/2006/relationships/settings" Target="settings.xml"/><Relationship Id="rId9" Type="http://schemas.openxmlformats.org/officeDocument/2006/relationships/hyperlink" Target="https://youtu.be/_w-xwdsolw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4BB4-0746-4B4F-A721-EB3082DA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5869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Line Schaper</cp:lastModifiedBy>
  <cp:revision>3</cp:revision>
  <cp:lastPrinted>2017-03-15T14:01:00Z</cp:lastPrinted>
  <dcterms:created xsi:type="dcterms:W3CDTF">2017-03-16T09:43:00Z</dcterms:created>
  <dcterms:modified xsi:type="dcterms:W3CDTF">2017-03-16T09:44:00Z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