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5BBE4" w14:textId="77777777" w:rsidR="00225849" w:rsidRPr="00754821" w:rsidRDefault="00446951" w:rsidP="00225849">
      <w:pPr>
        <w:keepNext/>
        <w:outlineLvl w:val="0"/>
        <w:rPr>
          <w:rFonts w:cs="Calibri"/>
          <w:snapToGrid w:val="0"/>
          <w:color w:val="0B2265"/>
          <w:sz w:val="44"/>
          <w:lang w:val="de-DE"/>
        </w:rPr>
      </w:pPr>
      <w:bookmarkStart w:id="0" w:name="StartOfDoc"/>
      <w:bookmarkEnd w:id="0"/>
      <w:r w:rsidRPr="00F5465A">
        <w:rPr>
          <w:rFonts w:asciiTheme="minorHAnsi" w:hAnsiTheme="minorHAnsi" w:cstheme="minorHAnsi"/>
          <w:snapToGrid w:val="0"/>
          <w:color w:val="0B2265"/>
          <w:sz w:val="44"/>
          <w:lang w:val="de-AT"/>
        </w:rPr>
        <w:t>Presseinformation</w:t>
      </w:r>
    </w:p>
    <w:p w14:paraId="3D15F205" w14:textId="77777777" w:rsidR="00225849" w:rsidRDefault="00225849" w:rsidP="00225849">
      <w:pPr>
        <w:rPr>
          <w:rFonts w:cs="Calibri"/>
          <w:szCs w:val="24"/>
          <w:lang w:val="de-DE"/>
        </w:rPr>
      </w:pPr>
    </w:p>
    <w:p w14:paraId="0DF27BA4" w14:textId="77777777" w:rsidR="004D35E5" w:rsidRPr="00754821" w:rsidRDefault="004D35E5" w:rsidP="00225849">
      <w:pPr>
        <w:rPr>
          <w:rFonts w:cs="Calibri"/>
          <w:szCs w:val="24"/>
          <w:lang w:val="de-DE"/>
        </w:rPr>
      </w:pPr>
    </w:p>
    <w:p w14:paraId="2A7E038B" w14:textId="5B7D664A" w:rsidR="005075CF" w:rsidRPr="00B96D0E" w:rsidRDefault="00B20E26" w:rsidP="005075CF">
      <w:pPr>
        <w:rPr>
          <w:rFonts w:cs="Calibri"/>
          <w:szCs w:val="24"/>
          <w:lang w:val="de-DE"/>
        </w:rPr>
      </w:pPr>
      <w:r>
        <w:rPr>
          <w:lang w:val="de-DE"/>
        </w:rPr>
        <w:t>März</w:t>
      </w:r>
      <w:r w:rsidR="00B942E0" w:rsidRPr="00B96D0E">
        <w:rPr>
          <w:lang w:val="de-DE"/>
        </w:rPr>
        <w:t xml:space="preserve"> 2017</w:t>
      </w:r>
    </w:p>
    <w:p w14:paraId="7F6685A4" w14:textId="77777777" w:rsidR="00526B15" w:rsidRPr="003B7508" w:rsidRDefault="00526B15" w:rsidP="00526B15">
      <w:pPr>
        <w:pStyle w:val="NurText"/>
        <w:rPr>
          <w:lang w:val="de-DE"/>
        </w:rPr>
      </w:pPr>
    </w:p>
    <w:p w14:paraId="74C9FD0B" w14:textId="1C2CEBAC" w:rsidR="00200B55" w:rsidRPr="00200B55" w:rsidRDefault="00200B55" w:rsidP="00200B55">
      <w:pPr>
        <w:pStyle w:val="NurText"/>
        <w:rPr>
          <w:b/>
          <w:sz w:val="24"/>
          <w:szCs w:val="24"/>
          <w:lang w:val="de-DE"/>
        </w:rPr>
      </w:pPr>
      <w:r w:rsidRPr="00200B55">
        <w:rPr>
          <w:b/>
          <w:sz w:val="24"/>
          <w:szCs w:val="24"/>
          <w:lang w:val="de-DE"/>
        </w:rPr>
        <w:t xml:space="preserve">Kerzenlichtstimmung in seiner schönsten Form: Smarte Philips </w:t>
      </w:r>
      <w:proofErr w:type="spellStart"/>
      <w:r w:rsidRPr="00200B55">
        <w:rPr>
          <w:b/>
          <w:sz w:val="24"/>
          <w:szCs w:val="24"/>
          <w:lang w:val="de-DE"/>
        </w:rPr>
        <w:t>Hue</w:t>
      </w:r>
      <w:proofErr w:type="spellEnd"/>
      <w:r w:rsidRPr="00200B55">
        <w:rPr>
          <w:b/>
          <w:sz w:val="24"/>
          <w:szCs w:val="24"/>
          <w:lang w:val="de-DE"/>
        </w:rPr>
        <w:t xml:space="preserve"> E14-Lampen ab April in gleich zwei Varianten</w:t>
      </w:r>
    </w:p>
    <w:p w14:paraId="1AC99193" w14:textId="77777777" w:rsidR="00526B15" w:rsidRPr="00B20E26" w:rsidRDefault="00526B15" w:rsidP="00526B15">
      <w:pPr>
        <w:pStyle w:val="NurText"/>
        <w:rPr>
          <w:lang w:val="de-DE"/>
        </w:rPr>
      </w:pPr>
    </w:p>
    <w:p w14:paraId="5CB9663B" w14:textId="5A0456F7" w:rsidR="00B33782" w:rsidRDefault="00E1143A" w:rsidP="00B33782">
      <w:pPr>
        <w:rPr>
          <w:szCs w:val="22"/>
          <w:lang w:val="de-DE"/>
        </w:rPr>
      </w:pPr>
      <w:r>
        <w:rPr>
          <w:rFonts w:cs="Calibri"/>
          <w:b/>
          <w:sz w:val="24"/>
          <w:szCs w:val="24"/>
          <w:lang w:val="de-DE"/>
        </w:rPr>
        <w:t xml:space="preserve">Hamburg </w:t>
      </w:r>
      <w:r>
        <w:rPr>
          <w:rStyle w:val="PhCSTListZchn"/>
          <w:b/>
          <w:szCs w:val="22"/>
          <w:lang w:val="de-DE"/>
        </w:rPr>
        <w:t>–</w:t>
      </w:r>
      <w:r w:rsidRPr="005521E1">
        <w:rPr>
          <w:rStyle w:val="PhCSTListZchn"/>
          <w:b/>
          <w:szCs w:val="22"/>
          <w:lang w:val="de-DE"/>
        </w:rPr>
        <w:t xml:space="preserve"> </w:t>
      </w:r>
      <w:r w:rsidR="00200B55" w:rsidRPr="00200B55">
        <w:rPr>
          <w:szCs w:val="22"/>
          <w:lang w:val="de-DE"/>
        </w:rPr>
        <w:t xml:space="preserve">Philips </w:t>
      </w:r>
      <w:proofErr w:type="spellStart"/>
      <w:r w:rsidR="00200B55" w:rsidRPr="00200B55">
        <w:rPr>
          <w:szCs w:val="22"/>
          <w:lang w:val="de-DE"/>
        </w:rPr>
        <w:t>Lighting</w:t>
      </w:r>
      <w:proofErr w:type="spellEnd"/>
      <w:r w:rsidR="00200B55" w:rsidRPr="00200B55">
        <w:rPr>
          <w:szCs w:val="22"/>
          <w:lang w:val="de-DE"/>
        </w:rPr>
        <w:t xml:space="preserve"> erweitert seine Philips </w:t>
      </w:r>
      <w:proofErr w:type="spellStart"/>
      <w:r w:rsidR="00200B55" w:rsidRPr="00200B55">
        <w:rPr>
          <w:szCs w:val="22"/>
          <w:lang w:val="de-DE"/>
        </w:rPr>
        <w:t>Hue</w:t>
      </w:r>
      <w:proofErr w:type="spellEnd"/>
      <w:r w:rsidR="00200B55" w:rsidRPr="00200B55">
        <w:rPr>
          <w:szCs w:val="22"/>
          <w:lang w:val="de-DE"/>
        </w:rPr>
        <w:t>-</w:t>
      </w:r>
      <w:r w:rsidR="00376F52">
        <w:rPr>
          <w:szCs w:val="22"/>
          <w:lang w:val="de-DE"/>
        </w:rPr>
        <w:t>Familie um dekorative E14-Kerzen</w:t>
      </w:r>
      <w:r w:rsidR="00200B55" w:rsidRPr="00200B55">
        <w:rPr>
          <w:szCs w:val="22"/>
          <w:lang w:val="de-DE"/>
        </w:rPr>
        <w:t xml:space="preserve">lampen. Die ebenso kleinen wie smarten </w:t>
      </w:r>
      <w:proofErr w:type="spellStart"/>
      <w:r w:rsidR="00200B55" w:rsidRPr="00200B55">
        <w:rPr>
          <w:szCs w:val="22"/>
          <w:lang w:val="de-DE"/>
        </w:rPr>
        <w:t>Retrofits</w:t>
      </w:r>
      <w:proofErr w:type="spellEnd"/>
      <w:r w:rsidR="00200B55" w:rsidRPr="00200B55">
        <w:rPr>
          <w:szCs w:val="22"/>
          <w:lang w:val="de-DE"/>
        </w:rPr>
        <w:t xml:space="preserve"> werden von Konsumenten sehnlichst erwartet und kommen ab April in gleich zwei Varianten in den Handel: als „White </w:t>
      </w:r>
      <w:proofErr w:type="spellStart"/>
      <w:r w:rsidR="00200B55" w:rsidRPr="00200B55">
        <w:rPr>
          <w:szCs w:val="22"/>
          <w:lang w:val="de-DE"/>
        </w:rPr>
        <w:t>Ambiance</w:t>
      </w:r>
      <w:proofErr w:type="spellEnd"/>
      <w:r w:rsidR="00200B55" w:rsidRPr="00200B55">
        <w:rPr>
          <w:szCs w:val="22"/>
          <w:lang w:val="de-DE"/>
        </w:rPr>
        <w:t xml:space="preserve">“ sowie als „White </w:t>
      </w:r>
      <w:proofErr w:type="spellStart"/>
      <w:r w:rsidR="00200B55" w:rsidRPr="00200B55">
        <w:rPr>
          <w:szCs w:val="22"/>
          <w:lang w:val="de-DE"/>
        </w:rPr>
        <w:t>and</w:t>
      </w:r>
      <w:proofErr w:type="spellEnd"/>
      <w:r w:rsidR="00200B55" w:rsidRPr="00200B55">
        <w:rPr>
          <w:szCs w:val="22"/>
          <w:lang w:val="de-DE"/>
        </w:rPr>
        <w:t xml:space="preserve"> Color </w:t>
      </w:r>
      <w:proofErr w:type="spellStart"/>
      <w:r w:rsidR="00200B55" w:rsidRPr="00200B55">
        <w:rPr>
          <w:szCs w:val="22"/>
          <w:lang w:val="de-DE"/>
        </w:rPr>
        <w:t>Ambiance</w:t>
      </w:r>
      <w:proofErr w:type="spellEnd"/>
      <w:r w:rsidR="00200B55" w:rsidRPr="00200B55">
        <w:rPr>
          <w:szCs w:val="22"/>
          <w:lang w:val="de-DE"/>
        </w:rPr>
        <w:t xml:space="preserve">“. Beide Modelle ermöglichen einzigartig vielseitig variierbare Lichtstimmungen zwischen einem authentisch-warmen Kerzenlichtweiß (2200 Kelvin) und einem klaren Tageslichtweiß (6500 Kelvin). Vor allem zur dekorativen Beleuchtung eröffnen die neuen Philips </w:t>
      </w:r>
      <w:proofErr w:type="spellStart"/>
      <w:r w:rsidR="00200B55" w:rsidRPr="00200B55">
        <w:rPr>
          <w:szCs w:val="22"/>
          <w:lang w:val="de-DE"/>
        </w:rPr>
        <w:t>Hue</w:t>
      </w:r>
      <w:proofErr w:type="spellEnd"/>
      <w:r w:rsidR="00200B55" w:rsidRPr="00200B55">
        <w:rPr>
          <w:szCs w:val="22"/>
          <w:lang w:val="de-DE"/>
        </w:rPr>
        <w:t xml:space="preserve"> E14-Lampen neue Möglichkeiten.</w:t>
      </w:r>
    </w:p>
    <w:p w14:paraId="3D33DA5C" w14:textId="77777777" w:rsidR="00200B55" w:rsidRDefault="00200B55" w:rsidP="00B33782">
      <w:pPr>
        <w:rPr>
          <w:szCs w:val="22"/>
          <w:lang w:val="de-DE"/>
        </w:rPr>
      </w:pPr>
    </w:p>
    <w:p w14:paraId="6FD9C3CD" w14:textId="77777777" w:rsidR="00200B55" w:rsidRPr="00200B55" w:rsidRDefault="00200B55" w:rsidP="00200B55">
      <w:pPr>
        <w:rPr>
          <w:rFonts w:cs="Calibri"/>
          <w:szCs w:val="22"/>
          <w:lang w:val="de-DE"/>
        </w:rPr>
      </w:pPr>
      <w:r w:rsidRPr="00200B55">
        <w:rPr>
          <w:rFonts w:cs="Calibri"/>
          <w:szCs w:val="22"/>
          <w:lang w:val="de-DE"/>
        </w:rPr>
        <w:t xml:space="preserve">Erweitert um die neuen Modelle umfasst das Philips </w:t>
      </w:r>
      <w:proofErr w:type="spellStart"/>
      <w:r w:rsidRPr="00200B55">
        <w:rPr>
          <w:rFonts w:cs="Calibri"/>
          <w:szCs w:val="22"/>
          <w:lang w:val="de-DE"/>
        </w:rPr>
        <w:t>Hue</w:t>
      </w:r>
      <w:proofErr w:type="spellEnd"/>
      <w:r w:rsidRPr="00200B55">
        <w:rPr>
          <w:rFonts w:cs="Calibri"/>
          <w:szCs w:val="22"/>
          <w:lang w:val="de-DE"/>
        </w:rPr>
        <w:t xml:space="preserve">-Portfolio passende Lampen für 80 Prozent aller haushaltsüblichen Leuchten (E14, E27 und GU10). Das ermöglicht eine entsprechend lückenlose </w:t>
      </w:r>
      <w:proofErr w:type="spellStart"/>
      <w:r w:rsidRPr="00200B55">
        <w:rPr>
          <w:rFonts w:cs="Calibri"/>
          <w:szCs w:val="22"/>
          <w:lang w:val="de-DE"/>
        </w:rPr>
        <w:t>Hue</w:t>
      </w:r>
      <w:proofErr w:type="spellEnd"/>
      <w:r w:rsidRPr="00200B55">
        <w:rPr>
          <w:rFonts w:cs="Calibri"/>
          <w:szCs w:val="22"/>
          <w:lang w:val="de-DE"/>
        </w:rPr>
        <w:t>-Beleuchtung des gesamten Zuhauses in beliebigen Weiß- und Farbnuancen.</w:t>
      </w:r>
    </w:p>
    <w:p w14:paraId="10397228" w14:textId="77777777" w:rsidR="00200B55" w:rsidRPr="00200B55" w:rsidRDefault="00200B55" w:rsidP="00200B55">
      <w:pPr>
        <w:rPr>
          <w:rFonts w:cs="Calibri"/>
          <w:szCs w:val="22"/>
          <w:lang w:val="de-DE"/>
        </w:rPr>
      </w:pPr>
    </w:p>
    <w:p w14:paraId="06DD248D" w14:textId="70C27168" w:rsidR="00200B55" w:rsidRPr="00200B55" w:rsidRDefault="00200B55" w:rsidP="00200B55">
      <w:pPr>
        <w:rPr>
          <w:rFonts w:cs="Calibri"/>
          <w:szCs w:val="22"/>
          <w:lang w:val="de-DE"/>
        </w:rPr>
      </w:pPr>
      <w:r w:rsidRPr="00200B55">
        <w:rPr>
          <w:rFonts w:cs="Calibri"/>
          <w:szCs w:val="22"/>
          <w:lang w:val="de-DE"/>
        </w:rPr>
        <w:t>Die Einsatzmöglichkeiten reichen von einer einladenden Flurbeleuchtung und romantischen Lichtschimmern auf dem Nachttisch</w:t>
      </w:r>
      <w:r w:rsidR="00376F52">
        <w:rPr>
          <w:rFonts w:cs="Calibri"/>
          <w:szCs w:val="22"/>
          <w:lang w:val="de-DE"/>
        </w:rPr>
        <w:t>,</w:t>
      </w:r>
      <w:r w:rsidRPr="00200B55">
        <w:rPr>
          <w:rFonts w:cs="Calibri"/>
          <w:szCs w:val="22"/>
          <w:lang w:val="de-DE"/>
        </w:rPr>
        <w:t xml:space="preserve"> über ein klares Weiß in der Küche bis hin zu stimmungsvollen Farben im Wohnzimmer oder in Kronleuchtern über dem Esstisch. Dabei wirkt das klassische Design der </w:t>
      </w:r>
      <w:proofErr w:type="spellStart"/>
      <w:r w:rsidRPr="00200B55">
        <w:rPr>
          <w:rFonts w:cs="Calibri"/>
          <w:szCs w:val="22"/>
          <w:lang w:val="de-DE"/>
        </w:rPr>
        <w:t>Hue</w:t>
      </w:r>
      <w:proofErr w:type="spellEnd"/>
      <w:r w:rsidRPr="00200B55">
        <w:rPr>
          <w:rFonts w:cs="Calibri"/>
          <w:szCs w:val="22"/>
          <w:lang w:val="de-DE"/>
        </w:rPr>
        <w:t xml:space="preserve"> E14 auch in ausgeschaltetem Zustand dekorativ und unaufdringlich. </w:t>
      </w:r>
    </w:p>
    <w:p w14:paraId="6CCFFBA7" w14:textId="77777777" w:rsidR="00200B55" w:rsidRPr="00200B55" w:rsidRDefault="00200B55" w:rsidP="00200B55">
      <w:pPr>
        <w:rPr>
          <w:rFonts w:cs="Calibri"/>
          <w:szCs w:val="22"/>
          <w:lang w:val="de-DE"/>
        </w:rPr>
      </w:pPr>
    </w:p>
    <w:p w14:paraId="01F62BFC" w14:textId="173CD38F" w:rsidR="00200B55" w:rsidRPr="00200B55" w:rsidRDefault="00200B55" w:rsidP="00200B55">
      <w:pPr>
        <w:rPr>
          <w:rFonts w:cs="Calibri"/>
          <w:szCs w:val="22"/>
          <w:lang w:val="de-DE"/>
        </w:rPr>
      </w:pPr>
      <w:r w:rsidRPr="00200B55">
        <w:rPr>
          <w:rFonts w:cs="Calibri"/>
          <w:szCs w:val="22"/>
          <w:lang w:val="de-DE"/>
        </w:rPr>
        <w:t xml:space="preserve">„Das Warten hat ein Ende: Die </w:t>
      </w:r>
      <w:proofErr w:type="spellStart"/>
      <w:r w:rsidR="00376F52" w:rsidRPr="00200B55">
        <w:rPr>
          <w:rFonts w:cs="Calibri"/>
          <w:szCs w:val="22"/>
          <w:lang w:val="de-DE"/>
        </w:rPr>
        <w:t>Hue</w:t>
      </w:r>
      <w:r w:rsidR="00376F52">
        <w:rPr>
          <w:rFonts w:cs="Calibri"/>
          <w:szCs w:val="22"/>
          <w:lang w:val="de-DE"/>
        </w:rPr>
        <w:t>-</w:t>
      </w:r>
      <w:r w:rsidRPr="00200B55">
        <w:rPr>
          <w:rFonts w:cs="Calibri"/>
          <w:szCs w:val="22"/>
          <w:lang w:val="de-DE"/>
        </w:rPr>
        <w:t>Kerzenlampen</w:t>
      </w:r>
      <w:proofErr w:type="spellEnd"/>
      <w:r w:rsidRPr="00200B55">
        <w:rPr>
          <w:rFonts w:cs="Calibri"/>
          <w:szCs w:val="22"/>
          <w:lang w:val="de-DE"/>
        </w:rPr>
        <w:t xml:space="preserve"> gehören zu den von der Philips </w:t>
      </w:r>
      <w:proofErr w:type="spellStart"/>
      <w:r w:rsidRPr="00200B55">
        <w:rPr>
          <w:rFonts w:cs="Calibri"/>
          <w:szCs w:val="22"/>
          <w:lang w:val="de-DE"/>
        </w:rPr>
        <w:t>Hue</w:t>
      </w:r>
      <w:proofErr w:type="spellEnd"/>
      <w:r w:rsidRPr="00200B55">
        <w:rPr>
          <w:rFonts w:cs="Calibri"/>
          <w:szCs w:val="22"/>
          <w:lang w:val="de-DE"/>
        </w:rPr>
        <w:t xml:space="preserve">-Community am häufigsten nachgefragten Produkten. Wir haben die Zeit genutzt, um diese in höchster Qualität sowohl mit veränderbaren Weißtönen als auch kräftigen Farben zu entwickeln. Das ist wichtig, um individualisierbare Lichtstimmungen in gewohntem </w:t>
      </w:r>
      <w:proofErr w:type="spellStart"/>
      <w:r w:rsidRPr="00200B55">
        <w:rPr>
          <w:rFonts w:cs="Calibri"/>
          <w:szCs w:val="22"/>
          <w:lang w:val="de-DE"/>
        </w:rPr>
        <w:t>Hue</w:t>
      </w:r>
      <w:proofErr w:type="spellEnd"/>
      <w:r w:rsidRPr="00200B55">
        <w:rPr>
          <w:rFonts w:cs="Calibri"/>
          <w:szCs w:val="22"/>
          <w:lang w:val="de-DE"/>
        </w:rPr>
        <w:t xml:space="preserve">-Erlebnis in das gesamte zu Hause zu bringen“, erklärt Susanne Behrens, Commercial </w:t>
      </w:r>
      <w:proofErr w:type="spellStart"/>
      <w:r w:rsidRPr="00200B55">
        <w:rPr>
          <w:rFonts w:cs="Calibri"/>
          <w:szCs w:val="22"/>
          <w:lang w:val="de-DE"/>
        </w:rPr>
        <w:t>Director</w:t>
      </w:r>
      <w:proofErr w:type="spellEnd"/>
      <w:r w:rsidRPr="00200B55">
        <w:rPr>
          <w:rFonts w:cs="Calibri"/>
          <w:szCs w:val="22"/>
          <w:lang w:val="de-DE"/>
        </w:rPr>
        <w:t xml:space="preserve"> Consumer </w:t>
      </w:r>
      <w:proofErr w:type="spellStart"/>
      <w:r w:rsidRPr="00200B55">
        <w:rPr>
          <w:rFonts w:cs="Calibri"/>
          <w:szCs w:val="22"/>
          <w:lang w:val="de-DE"/>
        </w:rPr>
        <w:t>Lighting</w:t>
      </w:r>
      <w:proofErr w:type="spellEnd"/>
      <w:r w:rsidRPr="00200B55">
        <w:rPr>
          <w:rFonts w:cs="Calibri"/>
          <w:szCs w:val="22"/>
          <w:lang w:val="de-DE"/>
        </w:rPr>
        <w:t xml:space="preserve"> bei Philips </w:t>
      </w:r>
      <w:proofErr w:type="spellStart"/>
      <w:r w:rsidRPr="00200B55">
        <w:rPr>
          <w:rFonts w:cs="Calibri"/>
          <w:szCs w:val="22"/>
          <w:lang w:val="de-DE"/>
        </w:rPr>
        <w:t>Lighting</w:t>
      </w:r>
      <w:proofErr w:type="spellEnd"/>
      <w:r w:rsidRPr="00200B55">
        <w:rPr>
          <w:rFonts w:cs="Calibri"/>
          <w:szCs w:val="22"/>
          <w:lang w:val="de-DE"/>
        </w:rPr>
        <w:t xml:space="preserve"> in Deutschland, Österreich und der Schweiz.</w:t>
      </w:r>
    </w:p>
    <w:p w14:paraId="094CCC33" w14:textId="77777777" w:rsidR="00200B55" w:rsidRDefault="00200B55" w:rsidP="00B33782">
      <w:pPr>
        <w:rPr>
          <w:rFonts w:cs="Calibri"/>
          <w:szCs w:val="22"/>
          <w:lang w:val="de-DE"/>
        </w:rPr>
      </w:pPr>
    </w:p>
    <w:p w14:paraId="092F6D49" w14:textId="77777777" w:rsidR="00200B55" w:rsidRPr="00200B55" w:rsidRDefault="00200B55" w:rsidP="00200B55">
      <w:pPr>
        <w:rPr>
          <w:rFonts w:asciiTheme="minorHAnsi" w:hAnsiTheme="minorHAnsi" w:cstheme="minorHAnsi"/>
          <w:b/>
          <w:lang w:val="de-DE"/>
        </w:rPr>
      </w:pPr>
      <w:r w:rsidRPr="00200B55">
        <w:rPr>
          <w:rFonts w:asciiTheme="minorHAnsi" w:hAnsiTheme="minorHAnsi" w:cstheme="minorHAnsi"/>
          <w:b/>
          <w:lang w:val="de-DE"/>
        </w:rPr>
        <w:t>Einzigartig warme oder klare Farbtemperaturen</w:t>
      </w:r>
      <w:r w:rsidRPr="00200B55">
        <w:rPr>
          <w:rFonts w:asciiTheme="minorHAnsi" w:hAnsiTheme="minorHAnsi" w:cstheme="minorHAnsi"/>
          <w:b/>
          <w:lang w:val="de-DE"/>
        </w:rPr>
        <w:br/>
      </w:r>
    </w:p>
    <w:p w14:paraId="7B803221" w14:textId="17F261CB" w:rsidR="00200B55" w:rsidRPr="00200B55" w:rsidRDefault="00200B55" w:rsidP="00200B55">
      <w:pPr>
        <w:rPr>
          <w:rFonts w:cs="Calibri"/>
          <w:szCs w:val="22"/>
          <w:lang w:val="de-DE"/>
        </w:rPr>
      </w:pPr>
      <w:r w:rsidRPr="00200B55">
        <w:rPr>
          <w:rFonts w:cs="Calibri"/>
          <w:szCs w:val="22"/>
          <w:lang w:val="de-DE"/>
        </w:rPr>
        <w:t xml:space="preserve">Die Philips </w:t>
      </w:r>
      <w:proofErr w:type="spellStart"/>
      <w:r w:rsidRPr="00200B55">
        <w:rPr>
          <w:rFonts w:cs="Calibri"/>
          <w:szCs w:val="22"/>
          <w:lang w:val="de-DE"/>
        </w:rPr>
        <w:t>Hue-Kerzenlampe</w:t>
      </w:r>
      <w:proofErr w:type="spellEnd"/>
      <w:r w:rsidRPr="00200B55">
        <w:rPr>
          <w:rFonts w:cs="Calibri"/>
          <w:szCs w:val="22"/>
          <w:lang w:val="de-DE"/>
        </w:rPr>
        <w:t xml:space="preserve"> ersetzt herkömmliche 40W-Lampen mit einen Lichtstrom von bis zu 470 </w:t>
      </w:r>
      <w:proofErr w:type="spellStart"/>
      <w:r w:rsidRPr="00200B55">
        <w:rPr>
          <w:rFonts w:cs="Calibri"/>
          <w:szCs w:val="22"/>
          <w:lang w:val="de-DE"/>
        </w:rPr>
        <w:t>Lumen</w:t>
      </w:r>
      <w:proofErr w:type="spellEnd"/>
      <w:r w:rsidRPr="00200B55">
        <w:rPr>
          <w:rFonts w:cs="Calibri"/>
          <w:szCs w:val="22"/>
          <w:lang w:val="de-DE"/>
        </w:rPr>
        <w:t xml:space="preserve">. Die Farbtemperatur beider Ausführungen lässt sich stufenlos zwischen 2200 Kelvin und 6500 Kelvin variieren. Das ermöglicht eine einzigartig gemütlich-warme Kerzenlichtatmosphäre sowie ein besonders klares, erfrischendes Tageslichtweiß. Die White </w:t>
      </w:r>
      <w:proofErr w:type="spellStart"/>
      <w:r w:rsidRPr="00200B55">
        <w:rPr>
          <w:rFonts w:cs="Calibri"/>
          <w:szCs w:val="22"/>
          <w:lang w:val="de-DE"/>
        </w:rPr>
        <w:lastRenderedPageBreak/>
        <w:t>and</w:t>
      </w:r>
      <w:proofErr w:type="spellEnd"/>
      <w:r w:rsidRPr="00200B55">
        <w:rPr>
          <w:rFonts w:cs="Calibri"/>
          <w:szCs w:val="22"/>
          <w:lang w:val="de-DE"/>
        </w:rPr>
        <w:t xml:space="preserve"> Color </w:t>
      </w:r>
      <w:proofErr w:type="spellStart"/>
      <w:r w:rsidRPr="00200B55">
        <w:rPr>
          <w:rFonts w:cs="Calibri"/>
          <w:szCs w:val="22"/>
          <w:lang w:val="de-DE"/>
        </w:rPr>
        <w:t>Ambiance</w:t>
      </w:r>
      <w:proofErr w:type="spellEnd"/>
      <w:r w:rsidRPr="00200B55">
        <w:rPr>
          <w:rFonts w:cs="Calibri"/>
          <w:szCs w:val="22"/>
          <w:lang w:val="de-DE"/>
        </w:rPr>
        <w:t>-Variante lässt sich sogar auf bis zu 2000 Kelvin regeln und liefert besonders satte Rottöne bei insgesamt 16 Millionen Farbtönen.</w:t>
      </w:r>
    </w:p>
    <w:p w14:paraId="00100711" w14:textId="77777777" w:rsidR="00200B55" w:rsidRPr="00200B55" w:rsidRDefault="00200B55" w:rsidP="00200B55">
      <w:pPr>
        <w:rPr>
          <w:rFonts w:asciiTheme="minorHAnsi" w:hAnsiTheme="minorHAnsi"/>
          <w:lang w:val="de-DE"/>
        </w:rPr>
      </w:pPr>
    </w:p>
    <w:p w14:paraId="01EBBA06" w14:textId="77777777" w:rsidR="00200B55" w:rsidRPr="00200B55" w:rsidRDefault="00200B55" w:rsidP="00200B55">
      <w:pPr>
        <w:rPr>
          <w:b/>
          <w:lang w:val="de-DE"/>
        </w:rPr>
      </w:pPr>
      <w:r w:rsidRPr="00200B55">
        <w:rPr>
          <w:b/>
          <w:lang w:val="de-DE"/>
        </w:rPr>
        <w:t xml:space="preserve">Licht zum Wohlfühlen – „Philips </w:t>
      </w:r>
      <w:proofErr w:type="spellStart"/>
      <w:r w:rsidRPr="00200B55">
        <w:rPr>
          <w:b/>
          <w:lang w:val="de-DE"/>
        </w:rPr>
        <w:t>Hue</w:t>
      </w:r>
      <w:proofErr w:type="spellEnd"/>
      <w:r w:rsidRPr="00200B55">
        <w:rPr>
          <w:b/>
          <w:lang w:val="de-DE"/>
        </w:rPr>
        <w:t xml:space="preserve"> White </w:t>
      </w:r>
      <w:proofErr w:type="spellStart"/>
      <w:r w:rsidRPr="00200B55">
        <w:rPr>
          <w:b/>
          <w:lang w:val="de-DE"/>
        </w:rPr>
        <w:t>Ambiance</w:t>
      </w:r>
      <w:proofErr w:type="spellEnd"/>
      <w:r w:rsidRPr="00200B55">
        <w:rPr>
          <w:b/>
          <w:lang w:val="de-DE"/>
        </w:rPr>
        <w:t xml:space="preserve">“-Kerze </w:t>
      </w:r>
    </w:p>
    <w:p w14:paraId="4B4C170D" w14:textId="77777777" w:rsidR="00200B55" w:rsidRPr="00200B55" w:rsidRDefault="00200B55" w:rsidP="00200B55">
      <w:pPr>
        <w:rPr>
          <w:b/>
          <w:lang w:val="de-DE"/>
        </w:rPr>
      </w:pPr>
    </w:p>
    <w:p w14:paraId="411D2EEC" w14:textId="77777777" w:rsidR="00200B55" w:rsidRPr="00200B55" w:rsidRDefault="00200B55" w:rsidP="00200B55">
      <w:pPr>
        <w:rPr>
          <w:lang w:val="de-DE"/>
        </w:rPr>
      </w:pPr>
      <w:r w:rsidRPr="00200B55">
        <w:rPr>
          <w:rFonts w:cs="Calibri"/>
          <w:szCs w:val="22"/>
          <w:lang w:val="de-DE"/>
        </w:rPr>
        <w:t>Den Alltag erleichtern die neuen Kerzenlampen vor allem durch ihr breites Spektrum an weißem Licht. E14-Lampen werden zum Beispiel häufig in dekorativen Leuchten eingesetzt,</w:t>
      </w:r>
      <w:r w:rsidRPr="00200B55">
        <w:rPr>
          <w:lang w:val="de-DE"/>
        </w:rPr>
        <w:t xml:space="preserve"> etwa im Schlafzimmer. Hier können die </w:t>
      </w:r>
      <w:hyperlink r:id="rId8" w:history="1">
        <w:r w:rsidRPr="00200B55">
          <w:rPr>
            <w:rStyle w:val="Hyperlink"/>
            <w:lang w:val="de-DE"/>
          </w:rPr>
          <w:t>Aufsteh-</w:t>
        </w:r>
      </w:hyperlink>
      <w:r w:rsidRPr="00200B55">
        <w:rPr>
          <w:lang w:val="de-DE"/>
        </w:rPr>
        <w:t xml:space="preserve"> und </w:t>
      </w:r>
      <w:hyperlink r:id="rId9" w:history="1">
        <w:r w:rsidRPr="00200B55">
          <w:rPr>
            <w:rStyle w:val="Hyperlink"/>
            <w:lang w:val="de-DE"/>
          </w:rPr>
          <w:t>Einschlaf-Routinen</w:t>
        </w:r>
      </w:hyperlink>
      <w:r w:rsidRPr="00200B55">
        <w:rPr>
          <w:lang w:val="de-DE"/>
        </w:rPr>
        <w:t xml:space="preserve"> der Philips </w:t>
      </w:r>
      <w:proofErr w:type="spellStart"/>
      <w:r w:rsidRPr="00200B55">
        <w:rPr>
          <w:lang w:val="de-DE"/>
        </w:rPr>
        <w:t>Hue</w:t>
      </w:r>
      <w:proofErr w:type="spellEnd"/>
      <w:r w:rsidRPr="00200B55">
        <w:rPr>
          <w:lang w:val="de-DE"/>
        </w:rPr>
        <w:t xml:space="preserve">-App </w:t>
      </w:r>
      <w:r w:rsidRPr="00200B55">
        <w:rPr>
          <w:rFonts w:cs="Calibri"/>
          <w:szCs w:val="22"/>
          <w:lang w:val="de-DE"/>
        </w:rPr>
        <w:t xml:space="preserve">für einen erholsamen Schlaf sorgen, indem sie die </w:t>
      </w:r>
      <w:proofErr w:type="spellStart"/>
      <w:r w:rsidRPr="00200B55">
        <w:rPr>
          <w:rFonts w:cs="Calibri"/>
          <w:szCs w:val="22"/>
          <w:lang w:val="de-DE"/>
        </w:rPr>
        <w:t>Hue</w:t>
      </w:r>
      <w:proofErr w:type="spellEnd"/>
      <w:r w:rsidRPr="00200B55">
        <w:rPr>
          <w:rFonts w:cs="Calibri"/>
          <w:szCs w:val="22"/>
          <w:lang w:val="de-DE"/>
        </w:rPr>
        <w:t>-Lampen morgens sanft heller werden lassen, und sie abends in immer wärmer werdender Farbtemperatur herunterdimmen.</w:t>
      </w:r>
      <w:r w:rsidRPr="00200B55">
        <w:rPr>
          <w:lang w:val="de-DE"/>
        </w:rPr>
        <w:t xml:space="preserve"> </w:t>
      </w:r>
    </w:p>
    <w:p w14:paraId="179DFC43" w14:textId="77777777" w:rsidR="00200B55" w:rsidRPr="00200B55" w:rsidRDefault="00200B55" w:rsidP="00200B55">
      <w:pPr>
        <w:rPr>
          <w:lang w:val="de-DE"/>
        </w:rPr>
      </w:pPr>
    </w:p>
    <w:p w14:paraId="22E358BA" w14:textId="77777777" w:rsidR="00200B55" w:rsidRPr="00200B55" w:rsidRDefault="00200B55" w:rsidP="00200B55">
      <w:pPr>
        <w:rPr>
          <w:b/>
          <w:lang w:val="de-DE"/>
        </w:rPr>
      </w:pPr>
      <w:r w:rsidRPr="00200B55">
        <w:rPr>
          <w:lang w:val="de-DE"/>
        </w:rPr>
        <w:t xml:space="preserve">Die Funktionsweise und ihren positiven Einfluss auf den Biorhythmus erklärt Philips in mehreren Videos: </w:t>
      </w:r>
      <w:hyperlink r:id="rId10" w:history="1">
        <w:proofErr w:type="spellStart"/>
        <w:r w:rsidRPr="00200B55">
          <w:rPr>
            <w:rStyle w:val="Hyperlink"/>
            <w:lang w:val="de-DE"/>
          </w:rPr>
          <w:t>Benefits</w:t>
        </w:r>
        <w:proofErr w:type="spellEnd"/>
        <w:r w:rsidRPr="00200B55">
          <w:rPr>
            <w:rStyle w:val="Hyperlink"/>
            <w:lang w:val="de-DE"/>
          </w:rPr>
          <w:t xml:space="preserve"> </w:t>
        </w:r>
        <w:proofErr w:type="spellStart"/>
        <w:r w:rsidRPr="00200B55">
          <w:rPr>
            <w:rStyle w:val="Hyperlink"/>
            <w:lang w:val="de-DE"/>
          </w:rPr>
          <w:t>of</w:t>
        </w:r>
        <w:proofErr w:type="spellEnd"/>
        <w:r w:rsidRPr="00200B55">
          <w:rPr>
            <w:rStyle w:val="Hyperlink"/>
            <w:lang w:val="de-DE"/>
          </w:rPr>
          <w:t xml:space="preserve"> Light </w:t>
        </w:r>
        <w:proofErr w:type="spellStart"/>
        <w:r w:rsidRPr="00200B55">
          <w:rPr>
            <w:rStyle w:val="Hyperlink"/>
            <w:lang w:val="de-DE"/>
          </w:rPr>
          <w:t>to</w:t>
        </w:r>
        <w:proofErr w:type="spellEnd"/>
        <w:r w:rsidRPr="00200B55">
          <w:rPr>
            <w:rStyle w:val="Hyperlink"/>
            <w:lang w:val="de-DE"/>
          </w:rPr>
          <w:t xml:space="preserve"> Help </w:t>
        </w:r>
        <w:proofErr w:type="spellStart"/>
        <w:r w:rsidRPr="00200B55">
          <w:rPr>
            <w:rStyle w:val="Hyperlink"/>
            <w:lang w:val="de-DE"/>
          </w:rPr>
          <w:t>You</w:t>
        </w:r>
        <w:proofErr w:type="spellEnd"/>
        <w:r w:rsidRPr="00200B55">
          <w:rPr>
            <w:rStyle w:val="Hyperlink"/>
            <w:lang w:val="de-DE"/>
          </w:rPr>
          <w:t xml:space="preserve"> </w:t>
        </w:r>
        <w:proofErr w:type="spellStart"/>
        <w:r w:rsidRPr="00200B55">
          <w:rPr>
            <w:rStyle w:val="Hyperlink"/>
            <w:lang w:val="de-DE"/>
          </w:rPr>
          <w:t>Sleep</w:t>
        </w:r>
        <w:proofErr w:type="spellEnd"/>
        <w:r w:rsidRPr="00200B55">
          <w:rPr>
            <w:rStyle w:val="Hyperlink"/>
            <w:lang w:val="de-DE"/>
          </w:rPr>
          <w:t xml:space="preserve"> </w:t>
        </w:r>
        <w:proofErr w:type="spellStart"/>
        <w:r w:rsidRPr="00200B55">
          <w:rPr>
            <w:rStyle w:val="Hyperlink"/>
            <w:lang w:val="de-DE"/>
          </w:rPr>
          <w:t>Better</w:t>
        </w:r>
        <w:proofErr w:type="spellEnd"/>
      </w:hyperlink>
      <w:r w:rsidRPr="00200B55">
        <w:rPr>
          <w:rStyle w:val="Hyperlink"/>
          <w:lang w:val="de-DE"/>
        </w:rPr>
        <w:t>,</w:t>
      </w:r>
      <w:r w:rsidRPr="00200B55">
        <w:rPr>
          <w:lang w:val="de-DE"/>
        </w:rPr>
        <w:t xml:space="preserve"> </w:t>
      </w:r>
      <w:hyperlink r:id="rId11" w:history="1">
        <w:proofErr w:type="spellStart"/>
        <w:r w:rsidRPr="00200B55">
          <w:rPr>
            <w:rStyle w:val="Hyperlink"/>
            <w:lang w:val="de-DE"/>
          </w:rPr>
          <w:t>Tips</w:t>
        </w:r>
        <w:proofErr w:type="spellEnd"/>
        <w:r w:rsidRPr="00200B55">
          <w:rPr>
            <w:rStyle w:val="Hyperlink"/>
            <w:lang w:val="de-DE"/>
          </w:rPr>
          <w:t xml:space="preserve"> </w:t>
        </w:r>
        <w:proofErr w:type="spellStart"/>
        <w:r w:rsidRPr="00200B55">
          <w:rPr>
            <w:rStyle w:val="Hyperlink"/>
            <w:lang w:val="de-DE"/>
          </w:rPr>
          <w:t>for</w:t>
        </w:r>
        <w:proofErr w:type="spellEnd"/>
        <w:r w:rsidRPr="00200B55">
          <w:rPr>
            <w:rStyle w:val="Hyperlink"/>
            <w:lang w:val="de-DE"/>
          </w:rPr>
          <w:t xml:space="preserve"> </w:t>
        </w:r>
        <w:proofErr w:type="spellStart"/>
        <w:r w:rsidRPr="00200B55">
          <w:rPr>
            <w:rStyle w:val="Hyperlink"/>
            <w:lang w:val="de-DE"/>
          </w:rPr>
          <w:t>Better</w:t>
        </w:r>
        <w:proofErr w:type="spellEnd"/>
        <w:r w:rsidRPr="00200B55">
          <w:rPr>
            <w:rStyle w:val="Hyperlink"/>
            <w:lang w:val="de-DE"/>
          </w:rPr>
          <w:t xml:space="preserve"> </w:t>
        </w:r>
        <w:proofErr w:type="spellStart"/>
        <w:r w:rsidRPr="00200B55">
          <w:rPr>
            <w:rStyle w:val="Hyperlink"/>
            <w:lang w:val="de-DE"/>
          </w:rPr>
          <w:t>Sleep</w:t>
        </w:r>
        <w:proofErr w:type="spellEnd"/>
      </w:hyperlink>
      <w:r w:rsidRPr="00200B55">
        <w:rPr>
          <w:lang w:val="de-DE"/>
        </w:rPr>
        <w:t xml:space="preserve">, </w:t>
      </w:r>
      <w:hyperlink r:id="rId12" w:history="1">
        <w:proofErr w:type="spellStart"/>
        <w:r w:rsidRPr="00200B55">
          <w:rPr>
            <w:rStyle w:val="Hyperlink"/>
            <w:lang w:val="de-DE"/>
          </w:rPr>
          <w:t>Boost</w:t>
        </w:r>
        <w:proofErr w:type="spellEnd"/>
        <w:r w:rsidRPr="00200B55">
          <w:rPr>
            <w:rStyle w:val="Hyperlink"/>
            <w:lang w:val="de-DE"/>
          </w:rPr>
          <w:t xml:space="preserve"> </w:t>
        </w:r>
        <w:proofErr w:type="spellStart"/>
        <w:r w:rsidRPr="00200B55">
          <w:rPr>
            <w:rStyle w:val="Hyperlink"/>
            <w:lang w:val="de-DE"/>
          </w:rPr>
          <w:t>Your</w:t>
        </w:r>
        <w:proofErr w:type="spellEnd"/>
        <w:r w:rsidRPr="00200B55">
          <w:rPr>
            <w:rStyle w:val="Hyperlink"/>
            <w:lang w:val="de-DE"/>
          </w:rPr>
          <w:t xml:space="preserve"> </w:t>
        </w:r>
        <w:proofErr w:type="spellStart"/>
        <w:r w:rsidRPr="00200B55">
          <w:rPr>
            <w:rStyle w:val="Hyperlink"/>
            <w:lang w:val="de-DE"/>
          </w:rPr>
          <w:t>Energy</w:t>
        </w:r>
        <w:proofErr w:type="spellEnd"/>
        <w:r w:rsidRPr="00200B55">
          <w:rPr>
            <w:rStyle w:val="Hyperlink"/>
            <w:lang w:val="de-DE"/>
          </w:rPr>
          <w:t xml:space="preserve"> Through </w:t>
        </w:r>
        <w:proofErr w:type="spellStart"/>
        <w:r w:rsidRPr="00200B55">
          <w:rPr>
            <w:rStyle w:val="Hyperlink"/>
            <w:lang w:val="de-DE"/>
          </w:rPr>
          <w:t>the</w:t>
        </w:r>
        <w:proofErr w:type="spellEnd"/>
        <w:r w:rsidRPr="00200B55">
          <w:rPr>
            <w:rStyle w:val="Hyperlink"/>
            <w:lang w:val="de-DE"/>
          </w:rPr>
          <w:t xml:space="preserve"> Day</w:t>
        </w:r>
      </w:hyperlink>
      <w:r w:rsidRPr="00200B55">
        <w:rPr>
          <w:lang w:val="de-DE"/>
        </w:rPr>
        <w:t xml:space="preserve">. </w:t>
      </w:r>
    </w:p>
    <w:p w14:paraId="06CFAEDE" w14:textId="77777777" w:rsidR="00200B55" w:rsidRDefault="00200B55" w:rsidP="00200B55">
      <w:pPr>
        <w:pStyle w:val="KeinLeerraum"/>
      </w:pPr>
    </w:p>
    <w:p w14:paraId="68741F36" w14:textId="77777777" w:rsidR="00200B55" w:rsidRPr="00200B55" w:rsidRDefault="00200B55" w:rsidP="00200B55">
      <w:pPr>
        <w:rPr>
          <w:b/>
          <w:lang w:val="de-DE"/>
        </w:rPr>
      </w:pPr>
      <w:r w:rsidRPr="00200B55">
        <w:rPr>
          <w:b/>
          <w:lang w:val="de-DE"/>
        </w:rPr>
        <w:t xml:space="preserve">Entertainment und stimmungsvolle Farben – „Philips </w:t>
      </w:r>
      <w:proofErr w:type="spellStart"/>
      <w:r w:rsidRPr="00200B55">
        <w:rPr>
          <w:b/>
          <w:lang w:val="de-DE"/>
        </w:rPr>
        <w:t>Hue</w:t>
      </w:r>
      <w:proofErr w:type="spellEnd"/>
      <w:r w:rsidRPr="00200B55">
        <w:rPr>
          <w:b/>
          <w:lang w:val="de-DE"/>
        </w:rPr>
        <w:t xml:space="preserve"> White </w:t>
      </w:r>
      <w:proofErr w:type="spellStart"/>
      <w:r w:rsidRPr="00200B55">
        <w:rPr>
          <w:b/>
          <w:lang w:val="de-DE"/>
        </w:rPr>
        <w:t>and</w:t>
      </w:r>
      <w:proofErr w:type="spellEnd"/>
      <w:r w:rsidRPr="00200B55">
        <w:rPr>
          <w:b/>
          <w:lang w:val="de-DE"/>
        </w:rPr>
        <w:t xml:space="preserve"> Color </w:t>
      </w:r>
      <w:proofErr w:type="spellStart"/>
      <w:r w:rsidRPr="00200B55">
        <w:rPr>
          <w:b/>
          <w:lang w:val="de-DE"/>
        </w:rPr>
        <w:t>Ambiance</w:t>
      </w:r>
      <w:proofErr w:type="spellEnd"/>
      <w:r w:rsidRPr="00200B55">
        <w:rPr>
          <w:b/>
          <w:lang w:val="de-DE"/>
        </w:rPr>
        <w:t xml:space="preserve">“-Kerze </w:t>
      </w:r>
    </w:p>
    <w:p w14:paraId="49DE4D08" w14:textId="77777777" w:rsidR="00200B55" w:rsidRDefault="00200B55" w:rsidP="00200B55">
      <w:pPr>
        <w:pStyle w:val="KeinLeerraum"/>
      </w:pPr>
    </w:p>
    <w:p w14:paraId="703E13C1" w14:textId="138CDCCF" w:rsidR="00200B55" w:rsidRPr="00200B55" w:rsidRDefault="00200B55" w:rsidP="00200B55">
      <w:pPr>
        <w:rPr>
          <w:rFonts w:cs="Calibri"/>
          <w:szCs w:val="22"/>
          <w:lang w:val="de-DE"/>
        </w:rPr>
      </w:pPr>
      <w:r w:rsidRPr="00200B55">
        <w:rPr>
          <w:rFonts w:cs="Calibri"/>
          <w:szCs w:val="22"/>
          <w:lang w:val="de-DE"/>
        </w:rPr>
        <w:t xml:space="preserve">Als „White </w:t>
      </w:r>
      <w:proofErr w:type="spellStart"/>
      <w:r w:rsidRPr="00200B55">
        <w:rPr>
          <w:rFonts w:cs="Calibri"/>
          <w:szCs w:val="22"/>
          <w:lang w:val="de-DE"/>
        </w:rPr>
        <w:t>and</w:t>
      </w:r>
      <w:proofErr w:type="spellEnd"/>
      <w:r w:rsidRPr="00200B55">
        <w:rPr>
          <w:rFonts w:cs="Calibri"/>
          <w:szCs w:val="22"/>
          <w:lang w:val="de-DE"/>
        </w:rPr>
        <w:t xml:space="preserve"> Color </w:t>
      </w:r>
      <w:proofErr w:type="spellStart"/>
      <w:r w:rsidRPr="00200B55">
        <w:rPr>
          <w:rFonts w:cs="Calibri"/>
          <w:szCs w:val="22"/>
          <w:lang w:val="de-DE"/>
        </w:rPr>
        <w:t>Ambiance</w:t>
      </w:r>
      <w:proofErr w:type="spellEnd"/>
      <w:r w:rsidRPr="00200B55">
        <w:rPr>
          <w:rFonts w:cs="Calibri"/>
          <w:szCs w:val="22"/>
          <w:lang w:val="de-DE"/>
        </w:rPr>
        <w:t xml:space="preserve">“-Variante bringen Philips </w:t>
      </w:r>
      <w:proofErr w:type="spellStart"/>
      <w:r w:rsidRPr="00200B55">
        <w:rPr>
          <w:rFonts w:cs="Calibri"/>
          <w:szCs w:val="22"/>
          <w:lang w:val="de-DE"/>
        </w:rPr>
        <w:t>Hue</w:t>
      </w:r>
      <w:proofErr w:type="spellEnd"/>
      <w:r w:rsidRPr="00200B55">
        <w:rPr>
          <w:rFonts w:cs="Calibri"/>
          <w:szCs w:val="22"/>
          <w:lang w:val="de-DE"/>
        </w:rPr>
        <w:t xml:space="preserve"> E14-Lampen zusätzlich Farbe in den Alltag. Beispielsweise für stimmungsvolle Akzente an Wänden, auf Fensterbänken und in Deckenleuchten oder Kronleuchtern im Wohnzimmer oder über dem Esstisch. </w:t>
      </w:r>
    </w:p>
    <w:p w14:paraId="1888C9E1" w14:textId="77777777" w:rsidR="00200B55" w:rsidRPr="00200B55" w:rsidRDefault="00200B55" w:rsidP="00200B55">
      <w:pPr>
        <w:rPr>
          <w:rFonts w:cs="Calibri"/>
          <w:szCs w:val="22"/>
          <w:lang w:val="de-DE"/>
        </w:rPr>
      </w:pPr>
    </w:p>
    <w:p w14:paraId="52B56C77" w14:textId="77777777" w:rsidR="00200B55" w:rsidRPr="00200B55" w:rsidRDefault="00200B55" w:rsidP="00200B55">
      <w:pPr>
        <w:rPr>
          <w:rFonts w:cs="Calibri"/>
          <w:szCs w:val="22"/>
          <w:lang w:val="de-DE"/>
        </w:rPr>
      </w:pPr>
      <w:r w:rsidRPr="00200B55">
        <w:rPr>
          <w:rFonts w:cs="Calibri"/>
          <w:szCs w:val="22"/>
          <w:lang w:val="de-DE"/>
        </w:rPr>
        <w:t xml:space="preserve">Besonders eindrucksvoll und vielseitig werden die Anwendungsmöglichkeiten durch den Umfang des </w:t>
      </w:r>
      <w:proofErr w:type="spellStart"/>
      <w:r w:rsidRPr="00200B55">
        <w:rPr>
          <w:rFonts w:cs="Calibri"/>
          <w:szCs w:val="22"/>
          <w:lang w:val="de-DE"/>
        </w:rPr>
        <w:t>Hue-Ecosystems</w:t>
      </w:r>
      <w:proofErr w:type="spellEnd"/>
      <w:r w:rsidRPr="00200B55">
        <w:rPr>
          <w:rFonts w:cs="Calibri"/>
          <w:szCs w:val="22"/>
          <w:lang w:val="de-DE"/>
        </w:rPr>
        <w:t xml:space="preserve">. Mehr als 600 </w:t>
      </w:r>
      <w:proofErr w:type="spellStart"/>
      <w:r w:rsidRPr="00200B55">
        <w:rPr>
          <w:rFonts w:cs="Calibri"/>
          <w:szCs w:val="22"/>
          <w:lang w:val="de-DE"/>
        </w:rPr>
        <w:t>Hue</w:t>
      </w:r>
      <w:proofErr w:type="spellEnd"/>
      <w:r w:rsidRPr="00200B55">
        <w:rPr>
          <w:rFonts w:cs="Calibri"/>
          <w:szCs w:val="22"/>
          <w:lang w:val="de-DE"/>
        </w:rPr>
        <w:t xml:space="preserve">-Apps eröffnen praktisch unbegrenzte Möglichkeiten, das Ambiente je nach Belieben und Situation stimmungsvoll zu verändern. Dabei lassen sich auch die neuen E14-Kerzenlampen in vollem Umfang mit Musik, Filmen und anderen Entertainmentanwendungen synchronisieren und per Smartphone mit anderen Smart Home-Geräten vernetzten. </w:t>
      </w:r>
    </w:p>
    <w:p w14:paraId="150F061F" w14:textId="77777777" w:rsidR="00200B55" w:rsidRPr="00200B55" w:rsidRDefault="00200B55" w:rsidP="00200B55">
      <w:pPr>
        <w:rPr>
          <w:rFonts w:asciiTheme="minorHAnsi" w:hAnsiTheme="minorHAnsi"/>
          <w:lang w:val="de-DE"/>
        </w:rPr>
      </w:pPr>
    </w:p>
    <w:p w14:paraId="7C6A9485" w14:textId="77777777" w:rsidR="00200B55" w:rsidRPr="00200B55" w:rsidRDefault="00200B55" w:rsidP="00200B55">
      <w:pPr>
        <w:rPr>
          <w:rFonts w:asciiTheme="minorHAnsi" w:hAnsiTheme="minorHAnsi"/>
          <w:b/>
          <w:lang w:val="de-DE"/>
        </w:rPr>
      </w:pPr>
      <w:r w:rsidRPr="00200B55">
        <w:rPr>
          <w:rFonts w:asciiTheme="minorHAnsi" w:hAnsiTheme="minorHAnsi"/>
          <w:b/>
          <w:lang w:val="de-DE"/>
        </w:rPr>
        <w:t xml:space="preserve">Besonders einfache und umfassende Steuerungsmöglichkeiten </w:t>
      </w:r>
    </w:p>
    <w:p w14:paraId="1FD0BA8A" w14:textId="77777777" w:rsidR="00200B55" w:rsidRPr="00200B55" w:rsidRDefault="00200B55" w:rsidP="00200B55">
      <w:pPr>
        <w:rPr>
          <w:rFonts w:asciiTheme="minorHAnsi" w:hAnsiTheme="minorHAnsi"/>
          <w:b/>
          <w:lang w:val="de-DE"/>
        </w:rPr>
      </w:pPr>
    </w:p>
    <w:p w14:paraId="2590FC4D" w14:textId="7C545F33" w:rsidR="00200B55" w:rsidRPr="00200B55" w:rsidRDefault="00200B55" w:rsidP="00200B55">
      <w:pPr>
        <w:rPr>
          <w:szCs w:val="22"/>
          <w:lang w:val="de-DE"/>
        </w:rPr>
      </w:pPr>
      <w:r w:rsidRPr="00200B55">
        <w:rPr>
          <w:szCs w:val="22"/>
          <w:lang w:val="de-DE"/>
        </w:rPr>
        <w:t xml:space="preserve">Wie andere Philips </w:t>
      </w:r>
      <w:proofErr w:type="spellStart"/>
      <w:r w:rsidRPr="00200B55">
        <w:rPr>
          <w:szCs w:val="22"/>
          <w:lang w:val="de-DE"/>
        </w:rPr>
        <w:t>Hue</w:t>
      </w:r>
      <w:proofErr w:type="spellEnd"/>
      <w:r w:rsidRPr="00200B55">
        <w:rPr>
          <w:szCs w:val="22"/>
          <w:lang w:val="de-DE"/>
        </w:rPr>
        <w:t xml:space="preserve">-Lampen lassen sich auch die neuen E14-Kerzen vielseitig vernetzen und synchron steuern. Smarte Lösungen wie die Steuerung per Philips </w:t>
      </w:r>
      <w:proofErr w:type="spellStart"/>
      <w:r w:rsidRPr="00200B55">
        <w:rPr>
          <w:szCs w:val="22"/>
          <w:lang w:val="de-DE"/>
        </w:rPr>
        <w:t>Hue-Dimmschalter</w:t>
      </w:r>
      <w:proofErr w:type="spellEnd"/>
      <w:r w:rsidRPr="00200B55">
        <w:rPr>
          <w:szCs w:val="22"/>
          <w:lang w:val="de-DE"/>
        </w:rPr>
        <w:t xml:space="preserve"> erfordern nicht einmal eine Bridge oder WLAN. Wer eine Bridge ergänzt, kann auch seine E14-Lampen weiterführend steuern und in vollem Umfang automatisieren. Etwa per Smartphone oder Sprachassistent, mit Philips </w:t>
      </w:r>
      <w:proofErr w:type="spellStart"/>
      <w:r w:rsidRPr="00200B55">
        <w:rPr>
          <w:szCs w:val="22"/>
          <w:lang w:val="de-DE"/>
        </w:rPr>
        <w:t>Hue-Bewegungsmeldern</w:t>
      </w:r>
      <w:proofErr w:type="spellEnd"/>
      <w:r w:rsidRPr="00200B55">
        <w:rPr>
          <w:szCs w:val="22"/>
          <w:lang w:val="de-DE"/>
        </w:rPr>
        <w:t xml:space="preserve">, anderen Smart Home-Sensoren und Partnerplattformen wie Amazon Alexa, Apple </w:t>
      </w:r>
      <w:proofErr w:type="spellStart"/>
      <w:r w:rsidRPr="00200B55">
        <w:rPr>
          <w:szCs w:val="22"/>
          <w:lang w:val="de-DE"/>
        </w:rPr>
        <w:t>HomeKit</w:t>
      </w:r>
      <w:proofErr w:type="spellEnd"/>
      <w:r w:rsidRPr="00200B55">
        <w:rPr>
          <w:szCs w:val="22"/>
          <w:lang w:val="de-DE"/>
        </w:rPr>
        <w:t xml:space="preserve">, Bosch Smart Home, Logitech </w:t>
      </w:r>
      <w:proofErr w:type="spellStart"/>
      <w:r w:rsidRPr="00200B55">
        <w:rPr>
          <w:szCs w:val="22"/>
          <w:lang w:val="de-DE"/>
        </w:rPr>
        <w:t>Harmony</w:t>
      </w:r>
      <w:proofErr w:type="spellEnd"/>
      <w:r w:rsidRPr="00200B55">
        <w:rPr>
          <w:szCs w:val="22"/>
          <w:lang w:val="de-DE"/>
        </w:rPr>
        <w:t xml:space="preserve">, </w:t>
      </w:r>
      <w:r w:rsidR="00AE69BA" w:rsidRPr="00AE69BA">
        <w:rPr>
          <w:szCs w:val="22"/>
          <w:lang w:val="de-DE"/>
        </w:rPr>
        <w:t xml:space="preserve">Telekom Magenta </w:t>
      </w:r>
      <w:proofErr w:type="spellStart"/>
      <w:r w:rsidR="00AE69BA" w:rsidRPr="00AE69BA">
        <w:rPr>
          <w:szCs w:val="22"/>
          <w:lang w:val="de-DE"/>
        </w:rPr>
        <w:t>SmartHome</w:t>
      </w:r>
      <w:proofErr w:type="spellEnd"/>
      <w:r w:rsidRPr="00200B55">
        <w:rPr>
          <w:szCs w:val="22"/>
          <w:lang w:val="de-DE"/>
        </w:rPr>
        <w:t xml:space="preserve">, Nest oder Samsung </w:t>
      </w:r>
      <w:proofErr w:type="spellStart"/>
      <w:r w:rsidRPr="00200B55">
        <w:rPr>
          <w:szCs w:val="22"/>
          <w:lang w:val="de-DE"/>
        </w:rPr>
        <w:t>SmartThings</w:t>
      </w:r>
      <w:proofErr w:type="spellEnd"/>
      <w:r w:rsidRPr="00200B55">
        <w:rPr>
          <w:szCs w:val="22"/>
          <w:lang w:val="de-DE"/>
        </w:rPr>
        <w:t>.</w:t>
      </w:r>
    </w:p>
    <w:p w14:paraId="462BEA58" w14:textId="77777777" w:rsidR="00200B55" w:rsidRPr="00200B55" w:rsidRDefault="00200B55" w:rsidP="00200B55">
      <w:pPr>
        <w:rPr>
          <w:szCs w:val="22"/>
          <w:lang w:val="de-DE"/>
        </w:rPr>
      </w:pPr>
    </w:p>
    <w:p w14:paraId="1DC9F9AD" w14:textId="036E84E3" w:rsidR="00200B55" w:rsidRPr="00200B55" w:rsidRDefault="00200B55" w:rsidP="00200B55">
      <w:pPr>
        <w:rPr>
          <w:rFonts w:asciiTheme="minorHAnsi" w:hAnsiTheme="minorHAnsi" w:cstheme="minorHAnsi"/>
          <w:lang w:val="de-DE"/>
        </w:rPr>
      </w:pPr>
      <w:r w:rsidRPr="00200B55">
        <w:rPr>
          <w:szCs w:val="22"/>
          <w:lang w:val="de-DE"/>
        </w:rPr>
        <w:t xml:space="preserve">Die neuen E14-Kerzenlampen ergänzen die aktuelle Philips </w:t>
      </w:r>
      <w:proofErr w:type="spellStart"/>
      <w:r w:rsidRPr="00200B55">
        <w:rPr>
          <w:szCs w:val="22"/>
          <w:lang w:val="de-DE"/>
        </w:rPr>
        <w:t>Hue-Lampenreihe</w:t>
      </w:r>
      <w:proofErr w:type="spellEnd"/>
      <w:r w:rsidRPr="00200B55">
        <w:rPr>
          <w:szCs w:val="22"/>
          <w:lang w:val="de-DE"/>
        </w:rPr>
        <w:t xml:space="preserve">, zu der bereits E27-Retrofits und GU10-Spots gehören. Ab Ende April 2017 sollen die neuen Philips </w:t>
      </w:r>
      <w:proofErr w:type="spellStart"/>
      <w:r w:rsidRPr="00200B55">
        <w:rPr>
          <w:szCs w:val="22"/>
          <w:lang w:val="de-DE"/>
        </w:rPr>
        <w:t>Hue</w:t>
      </w:r>
      <w:proofErr w:type="spellEnd"/>
      <w:r w:rsidRPr="00200B55">
        <w:rPr>
          <w:szCs w:val="22"/>
          <w:lang w:val="de-DE"/>
        </w:rPr>
        <w:t xml:space="preserve"> E14-Lampen in den Handel kommen, zu einer unverbindlichen Preisempfehlung von 34,95 Euro für die White </w:t>
      </w:r>
      <w:proofErr w:type="spellStart"/>
      <w:r w:rsidRPr="00200B55">
        <w:rPr>
          <w:szCs w:val="22"/>
          <w:lang w:val="de-DE"/>
        </w:rPr>
        <w:t>Ambiance</w:t>
      </w:r>
      <w:proofErr w:type="spellEnd"/>
      <w:r w:rsidRPr="00200B55">
        <w:rPr>
          <w:szCs w:val="22"/>
          <w:lang w:val="de-DE"/>
        </w:rPr>
        <w:t xml:space="preserve"> Variante für alle Weißschattierungen beziehungsweise 59,95</w:t>
      </w:r>
      <w:r w:rsidR="00C027CD">
        <w:rPr>
          <w:szCs w:val="22"/>
          <w:lang w:val="de-DE"/>
        </w:rPr>
        <w:t xml:space="preserve"> Euro</w:t>
      </w:r>
      <w:r w:rsidRPr="00200B55">
        <w:rPr>
          <w:szCs w:val="22"/>
          <w:lang w:val="de-DE"/>
        </w:rPr>
        <w:t xml:space="preserve"> für die White </w:t>
      </w:r>
      <w:proofErr w:type="spellStart"/>
      <w:r w:rsidRPr="00200B55">
        <w:rPr>
          <w:szCs w:val="22"/>
          <w:lang w:val="de-DE"/>
        </w:rPr>
        <w:t>and</w:t>
      </w:r>
      <w:proofErr w:type="spellEnd"/>
      <w:r w:rsidRPr="00200B55">
        <w:rPr>
          <w:szCs w:val="22"/>
          <w:lang w:val="de-DE"/>
        </w:rPr>
        <w:t xml:space="preserve"> Color </w:t>
      </w:r>
      <w:proofErr w:type="spellStart"/>
      <w:r w:rsidR="00C027CD" w:rsidRPr="00200B55">
        <w:rPr>
          <w:szCs w:val="22"/>
          <w:lang w:val="de-DE"/>
        </w:rPr>
        <w:t>Ambiance</w:t>
      </w:r>
      <w:proofErr w:type="spellEnd"/>
      <w:r w:rsidR="00C027CD">
        <w:rPr>
          <w:szCs w:val="22"/>
          <w:lang w:val="de-DE"/>
        </w:rPr>
        <w:t>-</w:t>
      </w:r>
      <w:r w:rsidRPr="00200B55">
        <w:rPr>
          <w:szCs w:val="22"/>
          <w:lang w:val="de-DE"/>
        </w:rPr>
        <w:t>Variante für weißes und farbiges Licht</w:t>
      </w:r>
      <w:r w:rsidRPr="00200B55">
        <w:rPr>
          <w:lang w:val="de-DE"/>
        </w:rPr>
        <w:t xml:space="preserve">. </w:t>
      </w:r>
    </w:p>
    <w:p w14:paraId="687C352A" w14:textId="77777777" w:rsidR="00200B55" w:rsidRPr="00200B55" w:rsidRDefault="00200B55" w:rsidP="00200B55">
      <w:pPr>
        <w:rPr>
          <w:rFonts w:asciiTheme="minorHAnsi" w:hAnsiTheme="minorHAnsi" w:cstheme="minorHAnsi"/>
          <w:lang w:val="de-DE"/>
        </w:rPr>
      </w:pPr>
    </w:p>
    <w:p w14:paraId="00108BDD" w14:textId="77777777" w:rsidR="00200B55" w:rsidRPr="00200B55" w:rsidRDefault="00200B55" w:rsidP="00200B55">
      <w:pPr>
        <w:rPr>
          <w:rFonts w:asciiTheme="minorHAnsi" w:hAnsiTheme="minorHAnsi" w:cstheme="minorHAnsi"/>
          <w:lang w:val="de-DE"/>
        </w:rPr>
      </w:pPr>
      <w:r w:rsidRPr="00200B55">
        <w:rPr>
          <w:rFonts w:asciiTheme="minorHAnsi" w:hAnsiTheme="minorHAnsi"/>
          <w:lang w:val="de-DE"/>
        </w:rPr>
        <w:t xml:space="preserve">Weitere Informationen auf </w:t>
      </w:r>
      <w:hyperlink r:id="rId13" w:history="1">
        <w:r w:rsidRPr="00200B55">
          <w:rPr>
            <w:rStyle w:val="Hyperlink"/>
            <w:rFonts w:asciiTheme="minorHAnsi" w:hAnsiTheme="minorHAnsi"/>
            <w:lang w:val="de-DE"/>
          </w:rPr>
          <w:t>www.meethue.com</w:t>
        </w:r>
      </w:hyperlink>
    </w:p>
    <w:p w14:paraId="15D25D94" w14:textId="77777777" w:rsidR="00200B55" w:rsidRPr="00200B55" w:rsidRDefault="00200B55" w:rsidP="00200B55">
      <w:pPr>
        <w:rPr>
          <w:rFonts w:asciiTheme="minorHAnsi" w:hAnsiTheme="minorHAnsi" w:cstheme="minorHAnsi"/>
          <w:lang w:val="de-DE"/>
        </w:rPr>
      </w:pPr>
    </w:p>
    <w:p w14:paraId="37701F9C" w14:textId="3935BD9D" w:rsidR="00626C9C" w:rsidRPr="00B96D0E" w:rsidRDefault="00626C9C" w:rsidP="00B33782">
      <w:pPr>
        <w:rPr>
          <w:rFonts w:cs="Calibri"/>
          <w:b/>
          <w:szCs w:val="22"/>
          <w:lang w:val="de-DE"/>
        </w:rPr>
      </w:pPr>
      <w:r w:rsidRPr="00B96D0E">
        <w:rPr>
          <w:rFonts w:cs="Calibri"/>
          <w:b/>
          <w:szCs w:val="22"/>
          <w:lang w:val="de-DE"/>
        </w:rPr>
        <w:t>Weitere Informationen für Journalisten</w:t>
      </w:r>
    </w:p>
    <w:p w14:paraId="6F76788A" w14:textId="5C58EC46" w:rsidR="00B33782" w:rsidRPr="00200B55" w:rsidRDefault="00B33782" w:rsidP="00B33782">
      <w:pPr>
        <w:pStyle w:val="Textkrper"/>
        <w:ind w:right="0"/>
        <w:rPr>
          <w:rFonts w:ascii="Calibri" w:hAnsi="Calibri"/>
          <w:bCs/>
          <w:sz w:val="22"/>
          <w:szCs w:val="22"/>
          <w:lang w:val="de-DE"/>
        </w:rPr>
      </w:pPr>
      <w:r w:rsidRPr="00200B55">
        <w:rPr>
          <w:rFonts w:ascii="Calibri" w:hAnsi="Calibri"/>
          <w:bCs/>
          <w:sz w:val="22"/>
          <w:szCs w:val="22"/>
          <w:lang w:val="de-DE"/>
        </w:rPr>
        <w:lastRenderedPageBreak/>
        <w:t>Pressesprecher</w:t>
      </w:r>
      <w:r w:rsidRPr="00200B55">
        <w:rPr>
          <w:rFonts w:ascii="Calibri" w:hAnsi="Calibri"/>
          <w:bCs/>
          <w:sz w:val="22"/>
          <w:szCs w:val="22"/>
          <w:lang w:val="de-DE"/>
        </w:rPr>
        <w:tab/>
      </w:r>
      <w:r w:rsidRPr="00200B55">
        <w:rPr>
          <w:rFonts w:ascii="Calibri" w:hAnsi="Calibri"/>
          <w:bCs/>
          <w:sz w:val="22"/>
          <w:szCs w:val="22"/>
          <w:lang w:val="de-DE"/>
        </w:rPr>
        <w:tab/>
      </w:r>
      <w:r w:rsidRPr="00200B55">
        <w:rPr>
          <w:rFonts w:ascii="Calibri" w:hAnsi="Calibri"/>
          <w:bCs/>
          <w:sz w:val="22"/>
          <w:szCs w:val="22"/>
          <w:lang w:val="de-DE"/>
        </w:rPr>
        <w:tab/>
      </w:r>
      <w:r w:rsidRPr="00200B55">
        <w:rPr>
          <w:rFonts w:ascii="Calibri" w:hAnsi="Calibri"/>
          <w:bCs/>
          <w:sz w:val="22"/>
          <w:szCs w:val="22"/>
          <w:lang w:val="de-DE"/>
        </w:rPr>
        <w:tab/>
      </w:r>
      <w:r w:rsidRPr="00200B55">
        <w:rPr>
          <w:rFonts w:ascii="Calibri" w:hAnsi="Calibri"/>
          <w:bCs/>
          <w:sz w:val="22"/>
          <w:szCs w:val="22"/>
          <w:lang w:val="de-DE"/>
        </w:rPr>
        <w:tab/>
      </w:r>
      <w:r w:rsidRPr="00200B55">
        <w:rPr>
          <w:rFonts w:ascii="Calibri" w:hAnsi="Calibri"/>
          <w:bCs/>
          <w:sz w:val="22"/>
          <w:szCs w:val="22"/>
          <w:lang w:val="de-DE"/>
        </w:rPr>
        <w:tab/>
        <w:t xml:space="preserve"> </w:t>
      </w:r>
    </w:p>
    <w:p w14:paraId="2EFB3900" w14:textId="354CBF70" w:rsidR="00B33782" w:rsidRPr="00200B55" w:rsidRDefault="00200B55" w:rsidP="00B33782">
      <w:pPr>
        <w:pStyle w:val="Textkrper"/>
        <w:ind w:right="0"/>
        <w:rPr>
          <w:rFonts w:ascii="Calibri" w:hAnsi="Calibri"/>
          <w:bCs/>
          <w:sz w:val="22"/>
          <w:szCs w:val="22"/>
          <w:lang w:val="de-DE"/>
        </w:rPr>
      </w:pPr>
      <w:r>
        <w:rPr>
          <w:rFonts w:ascii="Calibri" w:hAnsi="Calibri"/>
          <w:bCs/>
          <w:sz w:val="22"/>
          <w:szCs w:val="22"/>
          <w:lang w:val="de-DE"/>
        </w:rPr>
        <w:t>Oliver Klug</w:t>
      </w:r>
      <w:r w:rsidR="00B33782" w:rsidRPr="00200B55">
        <w:rPr>
          <w:rFonts w:ascii="Calibri" w:hAnsi="Calibri"/>
          <w:bCs/>
          <w:sz w:val="22"/>
          <w:szCs w:val="22"/>
          <w:lang w:val="de-DE"/>
        </w:rPr>
        <w:tab/>
      </w:r>
      <w:r w:rsidR="00B33782" w:rsidRPr="00200B55">
        <w:rPr>
          <w:rFonts w:ascii="Calibri" w:hAnsi="Calibri"/>
          <w:bCs/>
          <w:sz w:val="22"/>
          <w:szCs w:val="22"/>
          <w:lang w:val="de-DE"/>
        </w:rPr>
        <w:tab/>
      </w:r>
      <w:r w:rsidR="00B33782" w:rsidRPr="00200B55">
        <w:rPr>
          <w:rFonts w:ascii="Calibri" w:hAnsi="Calibri"/>
          <w:bCs/>
          <w:sz w:val="22"/>
          <w:szCs w:val="22"/>
          <w:lang w:val="de-DE"/>
        </w:rPr>
        <w:tab/>
      </w:r>
      <w:r w:rsidR="00B33782" w:rsidRPr="00200B55">
        <w:rPr>
          <w:rFonts w:ascii="Calibri" w:hAnsi="Calibri"/>
          <w:bCs/>
          <w:sz w:val="22"/>
          <w:szCs w:val="22"/>
          <w:lang w:val="de-DE"/>
        </w:rPr>
        <w:tab/>
      </w:r>
      <w:r w:rsidR="00B33782" w:rsidRPr="00200B55">
        <w:rPr>
          <w:rFonts w:ascii="Calibri" w:hAnsi="Calibri"/>
          <w:bCs/>
          <w:sz w:val="22"/>
          <w:szCs w:val="22"/>
          <w:lang w:val="de-DE"/>
        </w:rPr>
        <w:tab/>
      </w:r>
    </w:p>
    <w:p w14:paraId="5A6D294C" w14:textId="77777777" w:rsidR="00200B55" w:rsidRPr="00432078" w:rsidRDefault="00200B55" w:rsidP="00200B55">
      <w:pPr>
        <w:pStyle w:val="Textkrper"/>
        <w:ind w:right="0"/>
        <w:rPr>
          <w:rFonts w:ascii="Calibri" w:hAnsi="Calibri"/>
          <w:bCs/>
          <w:sz w:val="22"/>
          <w:szCs w:val="22"/>
          <w:lang w:val="de-DE"/>
        </w:rPr>
      </w:pPr>
      <w:r w:rsidRPr="00432078">
        <w:rPr>
          <w:rFonts w:ascii="Calibri" w:hAnsi="Calibri"/>
          <w:bCs/>
          <w:sz w:val="22"/>
          <w:szCs w:val="22"/>
          <w:lang w:val="de-DE"/>
        </w:rPr>
        <w:t>Tel: +49 (0) 152 22 80 05 44</w:t>
      </w:r>
    </w:p>
    <w:p w14:paraId="24ACF7B3" w14:textId="77777777" w:rsidR="00200B55" w:rsidRPr="008C147B" w:rsidRDefault="00200B55" w:rsidP="00200B55">
      <w:pPr>
        <w:rPr>
          <w:bCs/>
          <w:szCs w:val="22"/>
          <w:lang w:val="de-DE"/>
        </w:rPr>
      </w:pPr>
      <w:r w:rsidRPr="008C147B">
        <w:rPr>
          <w:bCs/>
          <w:szCs w:val="22"/>
          <w:lang w:val="de-DE"/>
        </w:rPr>
        <w:t xml:space="preserve">E-Mail: </w:t>
      </w:r>
      <w:hyperlink r:id="rId14" w:history="1">
        <w:r w:rsidRPr="008C147B">
          <w:rPr>
            <w:rStyle w:val="Hyperlink"/>
            <w:rFonts w:cs="Arial"/>
            <w:lang w:val="de-DE"/>
          </w:rPr>
          <w:t>oliver.klug@philips.com</w:t>
        </w:r>
      </w:hyperlink>
    </w:p>
    <w:p w14:paraId="01FBE56F" w14:textId="77777777" w:rsidR="00B33782" w:rsidRPr="00200B55" w:rsidRDefault="00B33782" w:rsidP="00B33782">
      <w:pPr>
        <w:pStyle w:val="Textkrper"/>
        <w:ind w:right="0"/>
        <w:rPr>
          <w:rFonts w:ascii="Calibri" w:hAnsi="Calibri"/>
          <w:bCs/>
          <w:sz w:val="22"/>
          <w:szCs w:val="22"/>
          <w:lang w:val="de-DE"/>
        </w:rPr>
      </w:pPr>
    </w:p>
    <w:p w14:paraId="34217114" w14:textId="77777777" w:rsidR="00B33782" w:rsidRPr="00200B55" w:rsidRDefault="00B33782" w:rsidP="00B33782">
      <w:pPr>
        <w:pStyle w:val="Textkrper"/>
        <w:ind w:right="0"/>
        <w:rPr>
          <w:rFonts w:ascii="Calibri" w:hAnsi="Calibri"/>
          <w:bCs/>
          <w:sz w:val="22"/>
          <w:szCs w:val="22"/>
          <w:lang w:val="de-DE"/>
        </w:rPr>
      </w:pPr>
      <w:r w:rsidRPr="00200B55">
        <w:rPr>
          <w:rFonts w:ascii="Calibri" w:hAnsi="Calibri"/>
          <w:bCs/>
          <w:sz w:val="22"/>
          <w:szCs w:val="22"/>
          <w:lang w:val="de-DE"/>
        </w:rPr>
        <w:t xml:space="preserve">Philips </w:t>
      </w:r>
      <w:proofErr w:type="spellStart"/>
      <w:r w:rsidRPr="00200B55">
        <w:rPr>
          <w:rFonts w:ascii="Calibri" w:hAnsi="Calibri"/>
          <w:bCs/>
          <w:sz w:val="22"/>
          <w:szCs w:val="22"/>
          <w:lang w:val="de-DE"/>
        </w:rPr>
        <w:t>Lighting</w:t>
      </w:r>
      <w:proofErr w:type="spellEnd"/>
      <w:r w:rsidRPr="00200B55">
        <w:rPr>
          <w:rFonts w:ascii="Calibri" w:hAnsi="Calibri"/>
          <w:bCs/>
          <w:sz w:val="22"/>
          <w:szCs w:val="22"/>
          <w:lang w:val="de-DE"/>
        </w:rPr>
        <w:t xml:space="preserve"> GmbH, Röntgenstraße 22, 22335 Hamburg</w:t>
      </w:r>
    </w:p>
    <w:p w14:paraId="76EDE32D" w14:textId="77777777" w:rsidR="00526B15" w:rsidRPr="00526B15" w:rsidRDefault="00526B15" w:rsidP="00626C9C">
      <w:pPr>
        <w:rPr>
          <w:rStyle w:val="Hyperlink"/>
          <w:color w:val="auto"/>
          <w:szCs w:val="22"/>
          <w:lang w:val="de-DE"/>
        </w:rPr>
      </w:pPr>
    </w:p>
    <w:p w14:paraId="68ECA874" w14:textId="77777777" w:rsidR="0067456F" w:rsidRPr="00472F5F" w:rsidRDefault="0067456F" w:rsidP="0067456F">
      <w:pPr>
        <w:rPr>
          <w:rFonts w:asciiTheme="minorHAnsi" w:hAnsiTheme="minorHAnsi" w:cstheme="minorHAnsi"/>
          <w:szCs w:val="22"/>
          <w:lang w:val="de-DE"/>
        </w:rPr>
      </w:pPr>
      <w:r w:rsidRPr="00472F5F">
        <w:rPr>
          <w:rFonts w:asciiTheme="minorHAnsi" w:hAnsiTheme="minorHAnsi" w:cstheme="minorHAnsi"/>
          <w:b/>
          <w:bCs/>
          <w:iCs/>
          <w:szCs w:val="22"/>
          <w:lang w:val="de-DE"/>
        </w:rPr>
        <w:t xml:space="preserve">Über Philips </w:t>
      </w:r>
      <w:proofErr w:type="spellStart"/>
      <w:r w:rsidRPr="00472F5F">
        <w:rPr>
          <w:rFonts w:asciiTheme="minorHAnsi" w:hAnsiTheme="minorHAnsi" w:cstheme="minorHAnsi"/>
          <w:b/>
          <w:bCs/>
          <w:iCs/>
          <w:szCs w:val="22"/>
          <w:lang w:val="de-DE"/>
        </w:rPr>
        <w:t>Lighting</w:t>
      </w:r>
      <w:proofErr w:type="spellEnd"/>
    </w:p>
    <w:p w14:paraId="68901DFB" w14:textId="05D14F0C" w:rsidR="00526B15" w:rsidRPr="00472F5F" w:rsidRDefault="0067456F" w:rsidP="0067456F">
      <w:pPr>
        <w:rPr>
          <w:szCs w:val="22"/>
          <w:lang w:val="de-DE"/>
        </w:rPr>
      </w:pPr>
      <w:r w:rsidRPr="00472F5F">
        <w:rPr>
          <w:rStyle w:val="p-body-copy-02"/>
          <w:szCs w:val="22"/>
          <w:lang w:val="de-DE"/>
        </w:rPr>
        <w:t xml:space="preserve">Philips </w:t>
      </w:r>
      <w:proofErr w:type="spellStart"/>
      <w:r w:rsidRPr="00472F5F">
        <w:rPr>
          <w:rStyle w:val="p-body-copy-02"/>
          <w:szCs w:val="22"/>
          <w:lang w:val="de-DE"/>
        </w:rPr>
        <w:t>Lighting</w:t>
      </w:r>
      <w:proofErr w:type="spellEnd"/>
      <w:r w:rsidRPr="00472F5F">
        <w:rPr>
          <w:rStyle w:val="p-body-copy-02"/>
          <w:szCs w:val="22"/>
          <w:lang w:val="de-DE"/>
        </w:rPr>
        <w:t xml:space="preserve"> (Euronext Amsterdam: LIGHT) ist ein weltweit führender Anbieter von Beleuchtungsprodukten, -systemen sowie -services. Das Unternehmen kombiniert seine Erkenntnisse um die positive Wirkung von Licht auf Menschen mit einer umfassenden Technologiekompetenz für innovative digitale Beleuchtungssysteme. Mit diesen erschließt es neue Anwendungs- und Geschäftsfelder, ermöglicht faszinierende Beleuchtungserlebnisse und trägt dazu bei, das Leben von Menschen zu verbessern. Sowohl für Geschäftskunden als auch für Endverbraucher verkauft Philips </w:t>
      </w:r>
      <w:proofErr w:type="spellStart"/>
      <w:r w:rsidRPr="00472F5F">
        <w:rPr>
          <w:rStyle w:val="p-body-copy-02"/>
          <w:szCs w:val="22"/>
          <w:lang w:val="de-DE"/>
        </w:rPr>
        <w:t>Lighting</w:t>
      </w:r>
      <w:proofErr w:type="spellEnd"/>
      <w:r w:rsidRPr="00472F5F">
        <w:rPr>
          <w:rStyle w:val="p-body-copy-02"/>
          <w:szCs w:val="22"/>
          <w:lang w:val="de-DE"/>
        </w:rPr>
        <w:t xml:space="preserve"> mehr energieeffiziente LED-Beleuchtungen als jedes andere Unternehmen. Es ist der führende Anbieter für vernetzte Lichtsysteme und professionelle Services und nutzt das Internet der Dinge, um Licht jenseits reiner Beleuchtung in eine vollständig vernetzte Welt zu transformieren – Zuhause, in Gebäuden sowie in urbanen Räumen. In 2016 hat Philips </w:t>
      </w:r>
      <w:proofErr w:type="spellStart"/>
      <w:r w:rsidRPr="00472F5F">
        <w:rPr>
          <w:rStyle w:val="p-body-copy-02"/>
          <w:szCs w:val="22"/>
          <w:lang w:val="de-DE"/>
        </w:rPr>
        <w:t>Lighting</w:t>
      </w:r>
      <w:proofErr w:type="spellEnd"/>
      <w:r w:rsidRPr="00472F5F">
        <w:rPr>
          <w:rStyle w:val="p-body-copy-02"/>
          <w:szCs w:val="22"/>
          <w:lang w:val="de-DE"/>
        </w:rPr>
        <w:t xml:space="preserve"> mit weltweit </w:t>
      </w:r>
      <w:r w:rsidRPr="00472F5F">
        <w:rPr>
          <w:rStyle w:val="p-body-copy-02"/>
          <w:bCs/>
          <w:szCs w:val="22"/>
          <w:lang w:val="de-DE"/>
        </w:rPr>
        <w:t>34.000 Mitarbeitern</w:t>
      </w:r>
      <w:r w:rsidRPr="00472F5F">
        <w:rPr>
          <w:rStyle w:val="p-body-copy-02"/>
          <w:szCs w:val="22"/>
          <w:lang w:val="de-DE"/>
        </w:rPr>
        <w:t xml:space="preserve"> in mehr als 70 Ländern einen Umsatz von </w:t>
      </w:r>
      <w:r w:rsidRPr="00472F5F">
        <w:rPr>
          <w:rStyle w:val="p-body-copy-02"/>
          <w:bCs/>
          <w:szCs w:val="22"/>
          <w:lang w:val="de-DE"/>
        </w:rPr>
        <w:t>7,1 Milliarden Euro</w:t>
      </w:r>
      <w:r w:rsidRPr="00472F5F">
        <w:rPr>
          <w:rStyle w:val="p-body-copy-02"/>
          <w:szCs w:val="22"/>
          <w:lang w:val="de-DE"/>
        </w:rPr>
        <w:t xml:space="preserve"> erzielt. Neuigkeiten veröffentlicht Philips </w:t>
      </w:r>
      <w:proofErr w:type="spellStart"/>
      <w:r w:rsidRPr="00472F5F">
        <w:rPr>
          <w:rStyle w:val="p-body-copy-02"/>
          <w:szCs w:val="22"/>
          <w:lang w:val="de-DE"/>
        </w:rPr>
        <w:t>Lighting</w:t>
      </w:r>
      <w:proofErr w:type="spellEnd"/>
      <w:r w:rsidRPr="00472F5F">
        <w:rPr>
          <w:rStyle w:val="p-body-copy-02"/>
          <w:szCs w:val="22"/>
          <w:lang w:val="de-DE"/>
        </w:rPr>
        <w:t xml:space="preserve"> auf</w:t>
      </w:r>
      <w:r w:rsidR="0017527D">
        <w:rPr>
          <w:rStyle w:val="p-body-copy-02"/>
          <w:szCs w:val="22"/>
          <w:lang w:val="de-DE"/>
        </w:rPr>
        <w:t xml:space="preserve"> </w:t>
      </w:r>
      <w:hyperlink r:id="rId15" w:history="1">
        <w:r w:rsidR="0017527D" w:rsidRPr="0017527D">
          <w:rPr>
            <w:rStyle w:val="Hyperlink"/>
            <w:szCs w:val="22"/>
            <w:lang w:val="de-DE"/>
          </w:rPr>
          <w:t>www.philips.de/a-w/about/news.html</w:t>
        </w:r>
      </w:hyperlink>
      <w:r w:rsidR="0017527D">
        <w:rPr>
          <w:szCs w:val="22"/>
          <w:lang w:val="de-DE"/>
        </w:rPr>
        <w:t>.</w:t>
      </w:r>
      <w:bookmarkStart w:id="1" w:name="_GoBack"/>
      <w:bookmarkEnd w:id="1"/>
    </w:p>
    <w:sectPr w:rsidR="00526B15" w:rsidRPr="00472F5F" w:rsidSect="001C2732">
      <w:headerReference w:type="default" r:id="rId16"/>
      <w:footerReference w:type="default" r:id="rId17"/>
      <w:headerReference w:type="first" r:id="rId18"/>
      <w:footerReference w:type="first" r:id="rId19"/>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F4615" w14:textId="77777777" w:rsidR="001353B3" w:rsidRDefault="001353B3">
      <w:r>
        <w:separator/>
      </w:r>
    </w:p>
  </w:endnote>
  <w:endnote w:type="continuationSeparator" w:id="0">
    <w:p w14:paraId="43949C2E" w14:textId="77777777" w:rsidR="001353B3" w:rsidRDefault="0013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Sans">
    <w:altName w:val="Times New Roman"/>
    <w:charset w:val="00"/>
    <w:family w:val="auto"/>
    <w:pitch w:val="variable"/>
    <w:sig w:usb0="00000001" w:usb1="00000000" w:usb2="00000000" w:usb3="00000000" w:csb0="00000009" w:csb1="00000000"/>
  </w:font>
  <w:font w:name="centrale_sans_book">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CFC51"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80DCD" w14:textId="77777777" w:rsidR="005D0415" w:rsidRPr="009E2945" w:rsidRDefault="005D0415" w:rsidP="009E2945">
    <w:pPr>
      <w:framePr w:w="9979" w:h="567" w:wrap="notBeside" w:vAnchor="page" w:hAnchor="page" w:x="1736" w:yAlign="bottom"/>
      <w:spacing w:line="14" w:lineRule="exact"/>
      <w:rPr>
        <w:noProof/>
        <w:sz w:val="2"/>
        <w:szCs w:val="2"/>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14:paraId="2BFBBABE" w14:textId="77777777" w:rsidTr="00F77841">
      <w:trPr>
        <w:cantSplit/>
        <w:trHeight w:val="454"/>
      </w:trPr>
      <w:tc>
        <w:tcPr>
          <w:tcW w:w="8414" w:type="dxa"/>
        </w:tcPr>
        <w:p w14:paraId="3AE6313D" w14:textId="77777777" w:rsidR="009E2945" w:rsidRPr="009E2945" w:rsidRDefault="009E2945" w:rsidP="00976DEC">
          <w:pPr>
            <w:framePr w:w="9979" w:h="567" w:wrap="notBeside" w:vAnchor="page" w:hAnchor="page" w:x="1736" w:yAlign="bottom"/>
            <w:spacing w:line="180" w:lineRule="exact"/>
            <w:rPr>
              <w:rFonts w:cs="Calibri"/>
              <w:noProof/>
              <w:sz w:val="16"/>
              <w:szCs w:val="16"/>
            </w:rPr>
          </w:pPr>
          <w:bookmarkStart w:id="7" w:name="MLTableFooter"/>
        </w:p>
      </w:tc>
    </w:tr>
    <w:tr w:rsidR="009E2945" w:rsidRPr="00A613E1" w14:paraId="3EB62D9A" w14:textId="77777777" w:rsidTr="00F77841">
      <w:trPr>
        <w:cantSplit/>
        <w:trHeight w:hRule="exact" w:val="907"/>
      </w:trPr>
      <w:tc>
        <w:tcPr>
          <w:tcW w:w="8414" w:type="dxa"/>
          <w:vAlign w:val="bottom"/>
        </w:tcPr>
        <w:p w14:paraId="7337CCBC" w14:textId="77777777" w:rsidR="009E2945" w:rsidRPr="009E2945" w:rsidRDefault="00225849" w:rsidP="009E2945">
          <w:pPr>
            <w:framePr w:w="9979" w:h="567" w:wrap="notBeside" w:vAnchor="page" w:hAnchor="page" w:x="1736" w:yAlign="bottom"/>
            <w:jc w:val="center"/>
            <w:rPr>
              <w:rFonts w:cs="Calibri"/>
              <w:noProof/>
              <w:sz w:val="16"/>
              <w:szCs w:val="16"/>
            </w:rPr>
          </w:pPr>
          <w:bookmarkStart w:id="8" w:name="LgoShield2013"/>
          <w:r>
            <w:rPr>
              <w:noProof/>
              <w:sz w:val="16"/>
            </w:rPr>
            <w:t xml:space="preserve"> </w:t>
          </w:r>
          <w:bookmarkEnd w:id="8"/>
        </w:p>
      </w:tc>
    </w:tr>
    <w:tr w:rsidR="009E2945" w:rsidRPr="00A613E1" w14:paraId="193B7AA1" w14:textId="77777777" w:rsidTr="00F77841">
      <w:trPr>
        <w:cantSplit/>
        <w:trHeight w:hRule="exact" w:val="454"/>
      </w:trPr>
      <w:tc>
        <w:tcPr>
          <w:tcW w:w="8414" w:type="dxa"/>
        </w:tcPr>
        <w:p w14:paraId="6E003699" w14:textId="77777777" w:rsidR="009E2945" w:rsidRPr="009E2945" w:rsidRDefault="009E2945" w:rsidP="00976DEC">
          <w:pPr>
            <w:framePr w:w="9979" w:h="567" w:wrap="notBeside" w:vAnchor="page" w:hAnchor="page" w:x="1736" w:yAlign="bottom"/>
            <w:spacing w:line="180" w:lineRule="exact"/>
            <w:rPr>
              <w:rFonts w:cs="Calibri"/>
              <w:noProof/>
              <w:sz w:val="16"/>
              <w:szCs w:val="16"/>
            </w:rPr>
          </w:pPr>
        </w:p>
      </w:tc>
    </w:tr>
    <w:tr w:rsidR="00570A71" w:rsidRPr="007F663B" w14:paraId="2EC8B979" w14:textId="77777777" w:rsidTr="00F77841">
      <w:trPr>
        <w:cantSplit/>
        <w:trHeight w:val="493"/>
      </w:trPr>
      <w:tc>
        <w:tcPr>
          <w:tcW w:w="8414" w:type="dxa"/>
        </w:tcPr>
        <w:p w14:paraId="19DC2D76" w14:textId="77777777" w:rsidR="00570A71" w:rsidRPr="009B03CB" w:rsidRDefault="00570A71" w:rsidP="00976DEC">
          <w:pPr>
            <w:framePr w:w="9979" w:h="567" w:wrap="notBeside" w:vAnchor="page" w:hAnchor="page" w:x="1736" w:yAlign="bottom"/>
            <w:spacing w:line="180" w:lineRule="exact"/>
            <w:rPr>
              <w:rFonts w:cs="Calibri"/>
              <w:noProof/>
              <w:sz w:val="16"/>
              <w:szCs w:val="16"/>
            </w:rPr>
          </w:pPr>
        </w:p>
      </w:tc>
    </w:tr>
    <w:bookmarkEnd w:id="7"/>
  </w:tbl>
  <w:p w14:paraId="658013DF" w14:textId="77777777" w:rsidR="00431130" w:rsidRPr="009E2945" w:rsidRDefault="00431130" w:rsidP="00976DEC">
    <w:pPr>
      <w:framePr w:w="9979" w:h="567" w:wrap="notBeside" w:vAnchor="page" w:hAnchor="page" w:x="1736" w:yAlign="bottom"/>
      <w:shd w:val="clear" w:color="FFFFFF" w:fill="auto"/>
      <w:rPr>
        <w:noProof/>
        <w:sz w:val="2"/>
        <w:szCs w:val="2"/>
      </w:rPr>
    </w:pPr>
  </w:p>
  <w:p w14:paraId="7D8745B3" w14:textId="77777777" w:rsidR="005D0415" w:rsidRDefault="005D0415">
    <w:pPr>
      <w:framePr w:w="1418" w:h="1134" w:hSpace="284" w:wrap="around" w:vAnchor="page" w:hAnchor="page" w:xAlign="right" w:y="12475"/>
      <w:shd w:val="clear" w:color="FFFFFF" w:fill="auto"/>
    </w:pPr>
  </w:p>
  <w:p w14:paraId="4989CF40" w14:textId="77777777" w:rsidR="005D0415" w:rsidRDefault="005D0415">
    <w:pPr>
      <w:tabs>
        <w:tab w:val="left" w:pos="7035"/>
      </w:tabs>
      <w:spacing w:line="1400" w:lineRule="exact"/>
      <w:rPr>
        <w:sz w:val="2"/>
      </w:rPr>
    </w:pPr>
  </w:p>
  <w:p w14:paraId="46E0A164" w14:textId="77777777" w:rsidR="005D0415" w:rsidRDefault="005D0415">
    <w:pPr>
      <w:spacing w:line="240" w:lineRule="exact"/>
      <w:rPr>
        <w:sz w:val="2"/>
      </w:rPr>
    </w:pPr>
  </w:p>
  <w:p w14:paraId="329C5CAF" w14:textId="77777777" w:rsidR="005D0415" w:rsidRDefault="005D0415">
    <w:pPr>
      <w:spacing w:line="240" w:lineRule="exac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A0E4E" w14:textId="77777777" w:rsidR="001353B3" w:rsidRDefault="001353B3">
      <w:r>
        <w:separator/>
      </w:r>
    </w:p>
  </w:footnote>
  <w:footnote w:type="continuationSeparator" w:id="0">
    <w:p w14:paraId="07589935" w14:textId="77777777" w:rsidR="001353B3" w:rsidRDefault="00135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A1285" w14:textId="77777777" w:rsidR="005D0415" w:rsidRDefault="005D0415">
    <w:pPr>
      <w:spacing w:line="332" w:lineRule="exact"/>
      <w:rPr>
        <w:noProof/>
      </w:rPr>
    </w:pPr>
  </w:p>
  <w:p w14:paraId="37854232" w14:textId="77777777" w:rsidR="005D0415" w:rsidRDefault="005D0415">
    <w:pPr>
      <w:framePr w:w="737" w:h="1746" w:hRule="exact" w:hSpace="181" w:wrap="around" w:vAnchor="page" w:hAnchor="page" w:x="800" w:yAlign="bottom"/>
      <w:shd w:val="solid" w:color="FFFFFF" w:fill="auto"/>
      <w:rPr>
        <w:sz w:val="2"/>
      </w:rPr>
    </w:pPr>
  </w:p>
  <w:p w14:paraId="0E4955C1" w14:textId="77777777" w:rsidR="009E2945" w:rsidRDefault="003F4820" w:rsidP="00FD097C">
    <w:pPr>
      <w:framePr w:w="6057" w:h="856" w:wrap="around" w:vAnchor="page" w:hAnchor="page" w:x="1736" w:y="1243"/>
      <w:spacing w:line="720" w:lineRule="auto"/>
    </w:pPr>
    <w:bookmarkStart w:id="2" w:name="LgoWordmarkPage2"/>
    <w:r>
      <w:rPr>
        <w:rFonts w:cs="Calibri"/>
        <w:noProof/>
        <w:lang w:val="de-DE" w:eastAsia="de-DE" w:bidi="ar-SA"/>
      </w:rPr>
      <w:drawing>
        <wp:inline distT="0" distB="0" distL="0" distR="0" wp14:anchorId="27813D31" wp14:editId="241559AB">
          <wp:extent cx="2333625" cy="257175"/>
          <wp:effectExtent l="0" t="0" r="952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57175"/>
                  </a:xfrm>
                  <a:prstGeom prst="rect">
                    <a:avLst/>
                  </a:prstGeom>
                  <a:noFill/>
                  <a:ln>
                    <a:noFill/>
                  </a:ln>
                </pic:spPr>
              </pic:pic>
            </a:graphicData>
          </a:graphic>
        </wp:inline>
      </w:drawing>
    </w:r>
    <w:r>
      <w:t xml:space="preserve"> </w:t>
    </w:r>
    <w:bookmarkEnd w:id="2"/>
    <w:r>
      <w:t xml:space="preserve"> </w:t>
    </w:r>
  </w:p>
  <w:p w14:paraId="2E6B7B92" w14:textId="77777777" w:rsidR="00464CE7" w:rsidRDefault="00E41418">
    <w:pPr>
      <w:spacing w:line="240" w:lineRule="exact"/>
    </w:pPr>
    <w:r>
      <w:fldChar w:fldCharType="begin" w:fldLock="1"/>
    </w:r>
    <w:r w:rsidR="005D0415">
      <w:instrText xml:space="preserve"> REF Dashes \h </w:instrText>
    </w:r>
    <w:r>
      <w:fldChar w:fldCharType="separate"/>
    </w:r>
  </w:p>
  <w:p w14:paraId="6C705B31" w14:textId="77777777" w:rsidR="005D0415" w:rsidRDefault="00E41418">
    <w:pPr>
      <w:spacing w:line="332" w:lineRule="exact"/>
    </w:pPr>
    <w:r>
      <w:fldChar w:fldCharType="end"/>
    </w:r>
  </w:p>
  <w:p w14:paraId="2D6747C2" w14:textId="77777777" w:rsidR="005D0415" w:rsidRDefault="005D0415">
    <w:pPr>
      <w:spacing w:line="332" w:lineRule="exact"/>
    </w:pPr>
  </w:p>
  <w:tbl>
    <w:tblPr>
      <w:tblW w:w="12039" w:type="dxa"/>
      <w:tblLayout w:type="fixed"/>
      <w:tblCellMar>
        <w:left w:w="0" w:type="dxa"/>
        <w:right w:w="170" w:type="dxa"/>
      </w:tblCellMar>
      <w:tblLook w:val="0000" w:firstRow="0" w:lastRow="0" w:firstColumn="0" w:lastColumn="0" w:noHBand="0" w:noVBand="0"/>
    </w:tblPr>
    <w:tblGrid>
      <w:gridCol w:w="4756"/>
      <w:gridCol w:w="1585"/>
      <w:gridCol w:w="2590"/>
      <w:gridCol w:w="3108"/>
    </w:tblGrid>
    <w:tr w:rsidR="00F5465A" w14:paraId="14A4939E" w14:textId="77777777" w:rsidTr="00F5465A">
      <w:trPr>
        <w:cantSplit/>
      </w:trPr>
      <w:tc>
        <w:tcPr>
          <w:tcW w:w="4756" w:type="dxa"/>
        </w:tcPr>
        <w:p w14:paraId="6E38B91D" w14:textId="77777777" w:rsidR="00F5465A" w:rsidRDefault="00F5465A"/>
      </w:tc>
      <w:tc>
        <w:tcPr>
          <w:tcW w:w="1585" w:type="dxa"/>
        </w:tcPr>
        <w:p w14:paraId="11226CFF" w14:textId="77777777" w:rsidR="00F5465A" w:rsidRDefault="00F5465A"/>
      </w:tc>
      <w:tc>
        <w:tcPr>
          <w:tcW w:w="2590" w:type="dxa"/>
          <w:tcMar>
            <w:right w:w="0" w:type="dxa"/>
          </w:tcMar>
        </w:tcPr>
        <w:p w14:paraId="70BC35FF" w14:textId="7122648D" w:rsidR="00F5465A" w:rsidRPr="0001308C" w:rsidRDefault="00446951" w:rsidP="00F5465A">
          <w:pPr>
            <w:jc w:val="right"/>
            <w:rPr>
              <w:sz w:val="16"/>
              <w:szCs w:val="16"/>
            </w:rPr>
          </w:pPr>
          <w:bookmarkStart w:id="3" w:name="Page"/>
          <w:proofErr w:type="spellStart"/>
          <w:r>
            <w:rPr>
              <w:sz w:val="16"/>
              <w:szCs w:val="16"/>
              <w:lang w:val="en-GB"/>
            </w:rPr>
            <w:t>Seite</w:t>
          </w:r>
          <w:proofErr w:type="spellEnd"/>
          <w:r>
            <w:rPr>
              <w:sz w:val="16"/>
              <w:szCs w:val="16"/>
              <w:lang w:val="en-GB"/>
            </w:rPr>
            <w:t xml:space="preserve">: </w:t>
          </w:r>
          <w:bookmarkEnd w:id="3"/>
          <w:r w:rsidRPr="0001308C">
            <w:rPr>
              <w:sz w:val="16"/>
              <w:szCs w:val="16"/>
              <w:lang w:val="en-GB"/>
            </w:rPr>
            <w:t xml:space="preserve"> </w:t>
          </w:r>
          <w:r w:rsidR="00E41418" w:rsidRPr="0001308C">
            <w:rPr>
              <w:sz w:val="16"/>
              <w:szCs w:val="16"/>
              <w:lang w:val="en-GB"/>
            </w:rPr>
            <w:fldChar w:fldCharType="begin"/>
          </w:r>
          <w:r w:rsidRPr="0001308C">
            <w:rPr>
              <w:sz w:val="16"/>
              <w:szCs w:val="16"/>
              <w:lang w:val="en-GB"/>
            </w:rPr>
            <w:instrText xml:space="preserve"> Page </w:instrText>
          </w:r>
          <w:r w:rsidR="00E41418" w:rsidRPr="0001308C">
            <w:rPr>
              <w:sz w:val="16"/>
              <w:szCs w:val="16"/>
              <w:lang w:val="en-GB"/>
            </w:rPr>
            <w:fldChar w:fldCharType="separate"/>
          </w:r>
          <w:r w:rsidR="0017527D">
            <w:rPr>
              <w:noProof/>
              <w:sz w:val="16"/>
              <w:szCs w:val="16"/>
              <w:lang w:val="en-GB"/>
            </w:rPr>
            <w:t>3</w:t>
          </w:r>
          <w:r w:rsidR="00E41418" w:rsidRPr="0001308C">
            <w:rPr>
              <w:sz w:val="16"/>
              <w:szCs w:val="16"/>
              <w:lang w:val="en-GB"/>
            </w:rPr>
            <w:fldChar w:fldCharType="end"/>
          </w:r>
        </w:p>
      </w:tc>
      <w:tc>
        <w:tcPr>
          <w:tcW w:w="3108" w:type="dxa"/>
        </w:tcPr>
        <w:p w14:paraId="7F705CC9" w14:textId="77777777" w:rsidR="00F5465A" w:rsidRDefault="00F5465A" w:rsidP="00F5465A">
          <w:pPr>
            <w:jc w:val="right"/>
            <w:rPr>
              <w:sz w:val="16"/>
              <w:szCs w:val="16"/>
            </w:rPr>
          </w:pPr>
        </w:p>
      </w:tc>
    </w:tr>
  </w:tbl>
  <w:p w14:paraId="08BFCCF9" w14:textId="77777777" w:rsidR="005D0415" w:rsidRDefault="005D0415">
    <w:pPr>
      <w:spacing w:line="332"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AD1AB" w14:textId="77777777" w:rsidR="005D0415" w:rsidRDefault="005D0415">
    <w:pPr>
      <w:spacing w:line="240" w:lineRule="exact"/>
      <w:rPr>
        <w:noProof/>
      </w:rPr>
    </w:pPr>
    <w:bookmarkStart w:id="4" w:name="LgoWordmarkRef"/>
  </w:p>
  <w:p w14:paraId="431A4518" w14:textId="77777777" w:rsidR="005D0415" w:rsidRDefault="005D0415">
    <w:pPr>
      <w:spacing w:line="240" w:lineRule="exact"/>
    </w:pPr>
    <w:bookmarkStart w:id="5" w:name="Dashes"/>
    <w:bookmarkEnd w:id="4"/>
  </w:p>
  <w:bookmarkEnd w:id="5"/>
  <w:p w14:paraId="61D9777E" w14:textId="77777777" w:rsidR="005D0415" w:rsidRDefault="005D0415">
    <w:pPr>
      <w:spacing w:line="240" w:lineRule="exact"/>
    </w:pPr>
  </w:p>
  <w:p w14:paraId="6ECA0B71" w14:textId="77777777" w:rsidR="005D0415" w:rsidRDefault="005D0415">
    <w:pPr>
      <w:spacing w:line="240" w:lineRule="exact"/>
    </w:pPr>
  </w:p>
  <w:p w14:paraId="5825D2C1" w14:textId="77777777" w:rsidR="005D0415" w:rsidRDefault="005D0415">
    <w:pPr>
      <w:spacing w:line="240" w:lineRule="exact"/>
    </w:pPr>
  </w:p>
  <w:p w14:paraId="3E1314C0" w14:textId="77777777" w:rsidR="00D426B5" w:rsidRDefault="003F4820" w:rsidP="009C16F2">
    <w:pPr>
      <w:framePr w:w="6198" w:h="964" w:hRule="exact" w:wrap="around" w:vAnchor="page" w:hAnchor="page" w:x="1736" w:y="1050" w:anchorLock="1"/>
      <w:ind w:right="15"/>
      <w:rPr>
        <w:noProof/>
      </w:rPr>
    </w:pPr>
    <w:bookmarkStart w:id="6" w:name="LgoWordmark"/>
    <w:r>
      <w:rPr>
        <w:rFonts w:cs="Calibri"/>
        <w:noProof/>
        <w:lang w:val="de-DE" w:eastAsia="de-DE" w:bidi="ar-SA"/>
      </w:rPr>
      <w:drawing>
        <wp:inline distT="0" distB="0" distL="0" distR="0" wp14:anchorId="621DB8EE" wp14:editId="294C6B10">
          <wp:extent cx="4000500" cy="4857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2" r="-6442" b="-16438"/>
                  <a:stretch>
                    <a:fillRect/>
                  </a:stretch>
                </pic:blipFill>
                <pic:spPr bwMode="auto">
                  <a:xfrm>
                    <a:off x="0" y="0"/>
                    <a:ext cx="4000500" cy="485775"/>
                  </a:xfrm>
                  <a:prstGeom prst="rect">
                    <a:avLst/>
                  </a:prstGeom>
                  <a:noFill/>
                  <a:ln>
                    <a:noFill/>
                  </a:ln>
                </pic:spPr>
              </pic:pic>
            </a:graphicData>
          </a:graphic>
        </wp:inline>
      </w:drawing>
    </w:r>
    <w:r>
      <w:t xml:space="preserve"> </w:t>
    </w:r>
    <w:bookmarkEnd w:id="6"/>
    <w:r>
      <w:t xml:space="preserve"> </w:t>
    </w:r>
  </w:p>
  <w:p w14:paraId="7D0FCD08" w14:textId="77777777" w:rsidR="005D0415" w:rsidRDefault="005D0415">
    <w:pPr>
      <w:spacing w:line="240" w:lineRule="exact"/>
    </w:pPr>
  </w:p>
  <w:p w14:paraId="6239B074" w14:textId="77777777" w:rsidR="005D0415" w:rsidRDefault="005D0415">
    <w:pPr>
      <w:spacing w:line="240" w:lineRule="exact"/>
    </w:pPr>
  </w:p>
  <w:p w14:paraId="5A33386B" w14:textId="77777777" w:rsidR="005D0415" w:rsidRDefault="005D0415">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8650D"/>
    <w:multiLevelType w:val="hybridMultilevel"/>
    <w:tmpl w:val="BB646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CD75493"/>
    <w:multiLevelType w:val="hybridMultilevel"/>
    <w:tmpl w:val="922C506E"/>
    <w:lvl w:ilvl="0" w:tplc="C6926764">
      <w:numFmt w:val="bullet"/>
      <w:lvlText w:val="•"/>
      <w:lvlJc w:val="left"/>
      <w:pPr>
        <w:ind w:left="3257" w:hanging="705"/>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1"/>
  <w:hyphenationZone w:val="425"/>
  <w:doNotHyphenateCaps/>
  <w:drawingGridHorizontalSpacing w:val="110"/>
  <w:drawingGridVerticalSpacing w:val="163"/>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279B"/>
    <w:rsid w:val="000043DD"/>
    <w:rsid w:val="00005ADB"/>
    <w:rsid w:val="0001308C"/>
    <w:rsid w:val="00014F84"/>
    <w:rsid w:val="00020034"/>
    <w:rsid w:val="00020914"/>
    <w:rsid w:val="0002456F"/>
    <w:rsid w:val="000260FC"/>
    <w:rsid w:val="00035565"/>
    <w:rsid w:val="00035A19"/>
    <w:rsid w:val="0004031F"/>
    <w:rsid w:val="0004652E"/>
    <w:rsid w:val="00047D5C"/>
    <w:rsid w:val="00050B5C"/>
    <w:rsid w:val="00056E22"/>
    <w:rsid w:val="00061AEC"/>
    <w:rsid w:val="00063583"/>
    <w:rsid w:val="00075A30"/>
    <w:rsid w:val="000811DD"/>
    <w:rsid w:val="00081964"/>
    <w:rsid w:val="00083F2A"/>
    <w:rsid w:val="00086068"/>
    <w:rsid w:val="0008631F"/>
    <w:rsid w:val="0009131B"/>
    <w:rsid w:val="00091FB2"/>
    <w:rsid w:val="000943AB"/>
    <w:rsid w:val="0009471A"/>
    <w:rsid w:val="000950B4"/>
    <w:rsid w:val="00095978"/>
    <w:rsid w:val="000B413D"/>
    <w:rsid w:val="000B4C22"/>
    <w:rsid w:val="000C082A"/>
    <w:rsid w:val="000C0F6F"/>
    <w:rsid w:val="000C5A71"/>
    <w:rsid w:val="000C706F"/>
    <w:rsid w:val="000C7668"/>
    <w:rsid w:val="000D2E72"/>
    <w:rsid w:val="000E1937"/>
    <w:rsid w:val="000E1E6A"/>
    <w:rsid w:val="000E2FEA"/>
    <w:rsid w:val="000F1D40"/>
    <w:rsid w:val="000F2014"/>
    <w:rsid w:val="000F2F8C"/>
    <w:rsid w:val="000F356A"/>
    <w:rsid w:val="000F6DCF"/>
    <w:rsid w:val="000F713C"/>
    <w:rsid w:val="001028E8"/>
    <w:rsid w:val="0011097B"/>
    <w:rsid w:val="00110B19"/>
    <w:rsid w:val="00111B5E"/>
    <w:rsid w:val="001143E3"/>
    <w:rsid w:val="00117A79"/>
    <w:rsid w:val="00120CCD"/>
    <w:rsid w:val="0012102D"/>
    <w:rsid w:val="0012462A"/>
    <w:rsid w:val="00124843"/>
    <w:rsid w:val="00130FA6"/>
    <w:rsid w:val="001352C3"/>
    <w:rsid w:val="001353B3"/>
    <w:rsid w:val="001354E7"/>
    <w:rsid w:val="001375D6"/>
    <w:rsid w:val="00144FCE"/>
    <w:rsid w:val="001458C7"/>
    <w:rsid w:val="0014707A"/>
    <w:rsid w:val="00150822"/>
    <w:rsid w:val="00151A59"/>
    <w:rsid w:val="00155BBD"/>
    <w:rsid w:val="0017161F"/>
    <w:rsid w:val="00171EAD"/>
    <w:rsid w:val="0017527D"/>
    <w:rsid w:val="00181DC3"/>
    <w:rsid w:val="00181F42"/>
    <w:rsid w:val="0019312A"/>
    <w:rsid w:val="00195ADF"/>
    <w:rsid w:val="00195C05"/>
    <w:rsid w:val="00197618"/>
    <w:rsid w:val="001A19B9"/>
    <w:rsid w:val="001A1AA2"/>
    <w:rsid w:val="001A3815"/>
    <w:rsid w:val="001A71D4"/>
    <w:rsid w:val="001A79B7"/>
    <w:rsid w:val="001C2732"/>
    <w:rsid w:val="001C43DC"/>
    <w:rsid w:val="001D01F2"/>
    <w:rsid w:val="001D18E6"/>
    <w:rsid w:val="001D3DE5"/>
    <w:rsid w:val="001D6AAA"/>
    <w:rsid w:val="001E388F"/>
    <w:rsid w:val="001E4783"/>
    <w:rsid w:val="001F0218"/>
    <w:rsid w:val="001F05AF"/>
    <w:rsid w:val="001F36A8"/>
    <w:rsid w:val="001F44A8"/>
    <w:rsid w:val="001F58C5"/>
    <w:rsid w:val="00200B55"/>
    <w:rsid w:val="00203EAC"/>
    <w:rsid w:val="00205E8C"/>
    <w:rsid w:val="00221DD3"/>
    <w:rsid w:val="00223A51"/>
    <w:rsid w:val="00225849"/>
    <w:rsid w:val="00232B9B"/>
    <w:rsid w:val="002363F2"/>
    <w:rsid w:val="00242321"/>
    <w:rsid w:val="00244059"/>
    <w:rsid w:val="00255825"/>
    <w:rsid w:val="00260BF8"/>
    <w:rsid w:val="00262EAE"/>
    <w:rsid w:val="002653F3"/>
    <w:rsid w:val="00266545"/>
    <w:rsid w:val="0027217A"/>
    <w:rsid w:val="002735C6"/>
    <w:rsid w:val="00274407"/>
    <w:rsid w:val="002767A8"/>
    <w:rsid w:val="00277A18"/>
    <w:rsid w:val="00282AE2"/>
    <w:rsid w:val="0028524C"/>
    <w:rsid w:val="00291298"/>
    <w:rsid w:val="00292622"/>
    <w:rsid w:val="00293D18"/>
    <w:rsid w:val="00294456"/>
    <w:rsid w:val="002956DA"/>
    <w:rsid w:val="00296766"/>
    <w:rsid w:val="00296B85"/>
    <w:rsid w:val="0029735A"/>
    <w:rsid w:val="002A3B7E"/>
    <w:rsid w:val="002A68BE"/>
    <w:rsid w:val="002A6E21"/>
    <w:rsid w:val="002C210A"/>
    <w:rsid w:val="002C3953"/>
    <w:rsid w:val="002D465C"/>
    <w:rsid w:val="002D5A60"/>
    <w:rsid w:val="002E2AA5"/>
    <w:rsid w:val="002E2AE1"/>
    <w:rsid w:val="002E3DB3"/>
    <w:rsid w:val="002E6842"/>
    <w:rsid w:val="002E6A92"/>
    <w:rsid w:val="002F7D92"/>
    <w:rsid w:val="002F7FAA"/>
    <w:rsid w:val="00303852"/>
    <w:rsid w:val="00306915"/>
    <w:rsid w:val="00306985"/>
    <w:rsid w:val="003105DD"/>
    <w:rsid w:val="00311C5D"/>
    <w:rsid w:val="00312ABD"/>
    <w:rsid w:val="0032047C"/>
    <w:rsid w:val="00321D12"/>
    <w:rsid w:val="0032484E"/>
    <w:rsid w:val="0032737E"/>
    <w:rsid w:val="00334962"/>
    <w:rsid w:val="00337753"/>
    <w:rsid w:val="00337A2C"/>
    <w:rsid w:val="00341305"/>
    <w:rsid w:val="00350491"/>
    <w:rsid w:val="00350AAC"/>
    <w:rsid w:val="00350F6A"/>
    <w:rsid w:val="0035412C"/>
    <w:rsid w:val="00354631"/>
    <w:rsid w:val="0035650B"/>
    <w:rsid w:val="00361807"/>
    <w:rsid w:val="00362522"/>
    <w:rsid w:val="00363418"/>
    <w:rsid w:val="00363923"/>
    <w:rsid w:val="00365BA0"/>
    <w:rsid w:val="00366279"/>
    <w:rsid w:val="00366F45"/>
    <w:rsid w:val="00370252"/>
    <w:rsid w:val="003708C7"/>
    <w:rsid w:val="0037118F"/>
    <w:rsid w:val="00371A29"/>
    <w:rsid w:val="003725B6"/>
    <w:rsid w:val="00373A31"/>
    <w:rsid w:val="00375318"/>
    <w:rsid w:val="00376F52"/>
    <w:rsid w:val="00383300"/>
    <w:rsid w:val="00396268"/>
    <w:rsid w:val="003A12C8"/>
    <w:rsid w:val="003C378A"/>
    <w:rsid w:val="003C7BC4"/>
    <w:rsid w:val="003E291B"/>
    <w:rsid w:val="003E62B4"/>
    <w:rsid w:val="003E696C"/>
    <w:rsid w:val="003F28B1"/>
    <w:rsid w:val="003F4820"/>
    <w:rsid w:val="003F6EE1"/>
    <w:rsid w:val="003F735A"/>
    <w:rsid w:val="00401548"/>
    <w:rsid w:val="004033EC"/>
    <w:rsid w:val="00411983"/>
    <w:rsid w:val="00412931"/>
    <w:rsid w:val="004221D6"/>
    <w:rsid w:val="00431130"/>
    <w:rsid w:val="00443609"/>
    <w:rsid w:val="00443FB5"/>
    <w:rsid w:val="0044687A"/>
    <w:rsid w:val="00446951"/>
    <w:rsid w:val="00450919"/>
    <w:rsid w:val="004538EB"/>
    <w:rsid w:val="004559D6"/>
    <w:rsid w:val="00457E3B"/>
    <w:rsid w:val="00464CE7"/>
    <w:rsid w:val="00471726"/>
    <w:rsid w:val="00473B21"/>
    <w:rsid w:val="00474192"/>
    <w:rsid w:val="00485A32"/>
    <w:rsid w:val="004867B4"/>
    <w:rsid w:val="004A084D"/>
    <w:rsid w:val="004B1538"/>
    <w:rsid w:val="004C1736"/>
    <w:rsid w:val="004C2D2D"/>
    <w:rsid w:val="004C397B"/>
    <w:rsid w:val="004C7A52"/>
    <w:rsid w:val="004D35E5"/>
    <w:rsid w:val="004D5872"/>
    <w:rsid w:val="004D58F9"/>
    <w:rsid w:val="004E5600"/>
    <w:rsid w:val="004F00AA"/>
    <w:rsid w:val="00506375"/>
    <w:rsid w:val="005075CF"/>
    <w:rsid w:val="00513E3D"/>
    <w:rsid w:val="00514AB2"/>
    <w:rsid w:val="00515460"/>
    <w:rsid w:val="00515FC3"/>
    <w:rsid w:val="00516945"/>
    <w:rsid w:val="005250B2"/>
    <w:rsid w:val="00526B15"/>
    <w:rsid w:val="005353F4"/>
    <w:rsid w:val="00536095"/>
    <w:rsid w:val="00537D37"/>
    <w:rsid w:val="0054717D"/>
    <w:rsid w:val="005501B0"/>
    <w:rsid w:val="00551E5C"/>
    <w:rsid w:val="00553441"/>
    <w:rsid w:val="00553F9D"/>
    <w:rsid w:val="00555A17"/>
    <w:rsid w:val="0056163F"/>
    <w:rsid w:val="0056255A"/>
    <w:rsid w:val="00567F84"/>
    <w:rsid w:val="00570A71"/>
    <w:rsid w:val="00571B2E"/>
    <w:rsid w:val="0057668E"/>
    <w:rsid w:val="005769DF"/>
    <w:rsid w:val="00585157"/>
    <w:rsid w:val="00586FB0"/>
    <w:rsid w:val="00590AFD"/>
    <w:rsid w:val="00591CBB"/>
    <w:rsid w:val="0059364F"/>
    <w:rsid w:val="0059578B"/>
    <w:rsid w:val="005A3950"/>
    <w:rsid w:val="005B3D8A"/>
    <w:rsid w:val="005B56B6"/>
    <w:rsid w:val="005B7780"/>
    <w:rsid w:val="005C1636"/>
    <w:rsid w:val="005C5D0A"/>
    <w:rsid w:val="005C62A5"/>
    <w:rsid w:val="005D0415"/>
    <w:rsid w:val="005D27A2"/>
    <w:rsid w:val="005D5C5D"/>
    <w:rsid w:val="005D61A6"/>
    <w:rsid w:val="005D6C3F"/>
    <w:rsid w:val="005E1109"/>
    <w:rsid w:val="005F1CED"/>
    <w:rsid w:val="005F31AF"/>
    <w:rsid w:val="005F5B7B"/>
    <w:rsid w:val="0060195B"/>
    <w:rsid w:val="00612B4A"/>
    <w:rsid w:val="0061631D"/>
    <w:rsid w:val="00616C0C"/>
    <w:rsid w:val="006204FC"/>
    <w:rsid w:val="006221A1"/>
    <w:rsid w:val="00624638"/>
    <w:rsid w:val="006252E4"/>
    <w:rsid w:val="00625EEB"/>
    <w:rsid w:val="00626C9C"/>
    <w:rsid w:val="00636C20"/>
    <w:rsid w:val="006379A9"/>
    <w:rsid w:val="00643FD2"/>
    <w:rsid w:val="006450CB"/>
    <w:rsid w:val="00653C11"/>
    <w:rsid w:val="00663C51"/>
    <w:rsid w:val="006655E5"/>
    <w:rsid w:val="006676C8"/>
    <w:rsid w:val="00671080"/>
    <w:rsid w:val="00671BF6"/>
    <w:rsid w:val="00672916"/>
    <w:rsid w:val="0067456F"/>
    <w:rsid w:val="006769C4"/>
    <w:rsid w:val="00686C93"/>
    <w:rsid w:val="00691551"/>
    <w:rsid w:val="00693C2B"/>
    <w:rsid w:val="00694039"/>
    <w:rsid w:val="006A1324"/>
    <w:rsid w:val="006A17A7"/>
    <w:rsid w:val="006A5164"/>
    <w:rsid w:val="006B10CA"/>
    <w:rsid w:val="006B3EB2"/>
    <w:rsid w:val="006B58C0"/>
    <w:rsid w:val="006C3FBF"/>
    <w:rsid w:val="006C6A30"/>
    <w:rsid w:val="006D0E25"/>
    <w:rsid w:val="006D21BF"/>
    <w:rsid w:val="006D7A4F"/>
    <w:rsid w:val="006E365A"/>
    <w:rsid w:val="006F50A9"/>
    <w:rsid w:val="006F5F8E"/>
    <w:rsid w:val="006F67D7"/>
    <w:rsid w:val="00700037"/>
    <w:rsid w:val="00706CB8"/>
    <w:rsid w:val="00707D71"/>
    <w:rsid w:val="00713A54"/>
    <w:rsid w:val="00713DD5"/>
    <w:rsid w:val="00714478"/>
    <w:rsid w:val="00715D3E"/>
    <w:rsid w:val="00721679"/>
    <w:rsid w:val="0072353D"/>
    <w:rsid w:val="0072438F"/>
    <w:rsid w:val="007265AF"/>
    <w:rsid w:val="0073128A"/>
    <w:rsid w:val="0073157C"/>
    <w:rsid w:val="00735EDE"/>
    <w:rsid w:val="00737494"/>
    <w:rsid w:val="0074087C"/>
    <w:rsid w:val="007419B6"/>
    <w:rsid w:val="0074271E"/>
    <w:rsid w:val="00742CC9"/>
    <w:rsid w:val="00744CFA"/>
    <w:rsid w:val="00745E26"/>
    <w:rsid w:val="00751A17"/>
    <w:rsid w:val="007544ED"/>
    <w:rsid w:val="00754821"/>
    <w:rsid w:val="00754B50"/>
    <w:rsid w:val="00754D1D"/>
    <w:rsid w:val="007570F5"/>
    <w:rsid w:val="0076485F"/>
    <w:rsid w:val="00764EE8"/>
    <w:rsid w:val="00765079"/>
    <w:rsid w:val="00765796"/>
    <w:rsid w:val="00767F9F"/>
    <w:rsid w:val="00776815"/>
    <w:rsid w:val="00780AE0"/>
    <w:rsid w:val="00783C5B"/>
    <w:rsid w:val="007852E7"/>
    <w:rsid w:val="00786EB2"/>
    <w:rsid w:val="0079014C"/>
    <w:rsid w:val="007905D0"/>
    <w:rsid w:val="0079197B"/>
    <w:rsid w:val="00791A32"/>
    <w:rsid w:val="007924F8"/>
    <w:rsid w:val="0079581F"/>
    <w:rsid w:val="007A1636"/>
    <w:rsid w:val="007A60EC"/>
    <w:rsid w:val="007B1B4C"/>
    <w:rsid w:val="007B60D8"/>
    <w:rsid w:val="007C12A1"/>
    <w:rsid w:val="007C131E"/>
    <w:rsid w:val="007C3E93"/>
    <w:rsid w:val="007C7E39"/>
    <w:rsid w:val="007D2AA2"/>
    <w:rsid w:val="007D3FDC"/>
    <w:rsid w:val="007D4CF4"/>
    <w:rsid w:val="007E24CD"/>
    <w:rsid w:val="007E2CAA"/>
    <w:rsid w:val="007E6CEF"/>
    <w:rsid w:val="007E7D83"/>
    <w:rsid w:val="007F494D"/>
    <w:rsid w:val="007F510F"/>
    <w:rsid w:val="007F5B25"/>
    <w:rsid w:val="007F663B"/>
    <w:rsid w:val="007F69F8"/>
    <w:rsid w:val="008065CA"/>
    <w:rsid w:val="00813CDD"/>
    <w:rsid w:val="00837998"/>
    <w:rsid w:val="00842661"/>
    <w:rsid w:val="008454F8"/>
    <w:rsid w:val="00845B94"/>
    <w:rsid w:val="008517AF"/>
    <w:rsid w:val="008608DA"/>
    <w:rsid w:val="008625C0"/>
    <w:rsid w:val="008651A6"/>
    <w:rsid w:val="00871F16"/>
    <w:rsid w:val="00873AC4"/>
    <w:rsid w:val="00875946"/>
    <w:rsid w:val="00876DCA"/>
    <w:rsid w:val="00880FB4"/>
    <w:rsid w:val="00885263"/>
    <w:rsid w:val="00893E98"/>
    <w:rsid w:val="008A5A22"/>
    <w:rsid w:val="008B225F"/>
    <w:rsid w:val="008B7637"/>
    <w:rsid w:val="008C731D"/>
    <w:rsid w:val="008D4402"/>
    <w:rsid w:val="008F3B50"/>
    <w:rsid w:val="008F4C19"/>
    <w:rsid w:val="008F7DC3"/>
    <w:rsid w:val="00910153"/>
    <w:rsid w:val="009146C5"/>
    <w:rsid w:val="00914CB9"/>
    <w:rsid w:val="009161EC"/>
    <w:rsid w:val="00916EAC"/>
    <w:rsid w:val="00921960"/>
    <w:rsid w:val="00923D30"/>
    <w:rsid w:val="009249FF"/>
    <w:rsid w:val="0092717D"/>
    <w:rsid w:val="00927981"/>
    <w:rsid w:val="00933592"/>
    <w:rsid w:val="009354B2"/>
    <w:rsid w:val="00942989"/>
    <w:rsid w:val="009432E0"/>
    <w:rsid w:val="0094371D"/>
    <w:rsid w:val="00943919"/>
    <w:rsid w:val="009550F6"/>
    <w:rsid w:val="0096174F"/>
    <w:rsid w:val="00962D0E"/>
    <w:rsid w:val="00963E4A"/>
    <w:rsid w:val="00976429"/>
    <w:rsid w:val="00976AF8"/>
    <w:rsid w:val="00976DEC"/>
    <w:rsid w:val="009836E6"/>
    <w:rsid w:val="0098592E"/>
    <w:rsid w:val="00996B73"/>
    <w:rsid w:val="0099772D"/>
    <w:rsid w:val="009A0387"/>
    <w:rsid w:val="009A172A"/>
    <w:rsid w:val="009A302D"/>
    <w:rsid w:val="009A385D"/>
    <w:rsid w:val="009A39D4"/>
    <w:rsid w:val="009B03CB"/>
    <w:rsid w:val="009C16F2"/>
    <w:rsid w:val="009D0765"/>
    <w:rsid w:val="009D2EA3"/>
    <w:rsid w:val="009D5F1B"/>
    <w:rsid w:val="009D6395"/>
    <w:rsid w:val="009E2945"/>
    <w:rsid w:val="009E3607"/>
    <w:rsid w:val="009E5488"/>
    <w:rsid w:val="009E5FC6"/>
    <w:rsid w:val="009E6332"/>
    <w:rsid w:val="009F0F23"/>
    <w:rsid w:val="009F6D19"/>
    <w:rsid w:val="00A02D9B"/>
    <w:rsid w:val="00A031DD"/>
    <w:rsid w:val="00A0626A"/>
    <w:rsid w:val="00A15FA7"/>
    <w:rsid w:val="00A2008B"/>
    <w:rsid w:val="00A2182C"/>
    <w:rsid w:val="00A2438A"/>
    <w:rsid w:val="00A3358E"/>
    <w:rsid w:val="00A339F7"/>
    <w:rsid w:val="00A3564E"/>
    <w:rsid w:val="00A43C88"/>
    <w:rsid w:val="00A45509"/>
    <w:rsid w:val="00A47E1A"/>
    <w:rsid w:val="00A503FF"/>
    <w:rsid w:val="00A50B9B"/>
    <w:rsid w:val="00A52C3D"/>
    <w:rsid w:val="00A613E1"/>
    <w:rsid w:val="00A621BC"/>
    <w:rsid w:val="00A639D3"/>
    <w:rsid w:val="00A742FC"/>
    <w:rsid w:val="00A748F4"/>
    <w:rsid w:val="00A75414"/>
    <w:rsid w:val="00A77606"/>
    <w:rsid w:val="00A90973"/>
    <w:rsid w:val="00A90E8C"/>
    <w:rsid w:val="00A941B0"/>
    <w:rsid w:val="00AA1551"/>
    <w:rsid w:val="00AA3BCC"/>
    <w:rsid w:val="00AA5C13"/>
    <w:rsid w:val="00AA6DB8"/>
    <w:rsid w:val="00AB1495"/>
    <w:rsid w:val="00AC3712"/>
    <w:rsid w:val="00AD7FD4"/>
    <w:rsid w:val="00AE0637"/>
    <w:rsid w:val="00AE0EBA"/>
    <w:rsid w:val="00AE26EE"/>
    <w:rsid w:val="00AE6122"/>
    <w:rsid w:val="00AE69BA"/>
    <w:rsid w:val="00AF2DFE"/>
    <w:rsid w:val="00AF6A04"/>
    <w:rsid w:val="00AF74AD"/>
    <w:rsid w:val="00AF7BA8"/>
    <w:rsid w:val="00B10674"/>
    <w:rsid w:val="00B112FD"/>
    <w:rsid w:val="00B148B2"/>
    <w:rsid w:val="00B16485"/>
    <w:rsid w:val="00B20E26"/>
    <w:rsid w:val="00B22224"/>
    <w:rsid w:val="00B23C51"/>
    <w:rsid w:val="00B24ABB"/>
    <w:rsid w:val="00B269B9"/>
    <w:rsid w:val="00B27291"/>
    <w:rsid w:val="00B279D3"/>
    <w:rsid w:val="00B33782"/>
    <w:rsid w:val="00B42D27"/>
    <w:rsid w:val="00B44097"/>
    <w:rsid w:val="00B518D7"/>
    <w:rsid w:val="00B5367B"/>
    <w:rsid w:val="00B5535D"/>
    <w:rsid w:val="00B63A04"/>
    <w:rsid w:val="00B717C0"/>
    <w:rsid w:val="00B720C2"/>
    <w:rsid w:val="00B77B78"/>
    <w:rsid w:val="00B8245A"/>
    <w:rsid w:val="00B942E0"/>
    <w:rsid w:val="00B96D0E"/>
    <w:rsid w:val="00B974B1"/>
    <w:rsid w:val="00BA078C"/>
    <w:rsid w:val="00BA1932"/>
    <w:rsid w:val="00BA4504"/>
    <w:rsid w:val="00BA71D4"/>
    <w:rsid w:val="00BB2BC5"/>
    <w:rsid w:val="00BC543F"/>
    <w:rsid w:val="00BC728B"/>
    <w:rsid w:val="00BD1CE0"/>
    <w:rsid w:val="00BE6180"/>
    <w:rsid w:val="00BF1731"/>
    <w:rsid w:val="00BF4535"/>
    <w:rsid w:val="00C003F5"/>
    <w:rsid w:val="00C0069A"/>
    <w:rsid w:val="00C00DBA"/>
    <w:rsid w:val="00C027CD"/>
    <w:rsid w:val="00C02886"/>
    <w:rsid w:val="00C03D02"/>
    <w:rsid w:val="00C03EA9"/>
    <w:rsid w:val="00C144A5"/>
    <w:rsid w:val="00C16D9B"/>
    <w:rsid w:val="00C17E4C"/>
    <w:rsid w:val="00C27834"/>
    <w:rsid w:val="00C27E7B"/>
    <w:rsid w:val="00C42352"/>
    <w:rsid w:val="00C46E13"/>
    <w:rsid w:val="00C512B0"/>
    <w:rsid w:val="00C53373"/>
    <w:rsid w:val="00C56F2F"/>
    <w:rsid w:val="00C56F5C"/>
    <w:rsid w:val="00C57D29"/>
    <w:rsid w:val="00C57F7B"/>
    <w:rsid w:val="00C61D94"/>
    <w:rsid w:val="00C73796"/>
    <w:rsid w:val="00C74F2B"/>
    <w:rsid w:val="00C80E08"/>
    <w:rsid w:val="00C82521"/>
    <w:rsid w:val="00C82FBE"/>
    <w:rsid w:val="00C8302C"/>
    <w:rsid w:val="00C83204"/>
    <w:rsid w:val="00C85749"/>
    <w:rsid w:val="00C90041"/>
    <w:rsid w:val="00C96175"/>
    <w:rsid w:val="00CA046E"/>
    <w:rsid w:val="00CA12BA"/>
    <w:rsid w:val="00CB0D50"/>
    <w:rsid w:val="00CB2BCD"/>
    <w:rsid w:val="00CB592E"/>
    <w:rsid w:val="00CC1D2D"/>
    <w:rsid w:val="00CC4CE1"/>
    <w:rsid w:val="00CD229F"/>
    <w:rsid w:val="00CE46FA"/>
    <w:rsid w:val="00CE6668"/>
    <w:rsid w:val="00CF32C2"/>
    <w:rsid w:val="00CF4E87"/>
    <w:rsid w:val="00D00066"/>
    <w:rsid w:val="00D042B3"/>
    <w:rsid w:val="00D1788E"/>
    <w:rsid w:val="00D17ECB"/>
    <w:rsid w:val="00D204A2"/>
    <w:rsid w:val="00D20DA9"/>
    <w:rsid w:val="00D21304"/>
    <w:rsid w:val="00D31A0E"/>
    <w:rsid w:val="00D35A78"/>
    <w:rsid w:val="00D404DC"/>
    <w:rsid w:val="00D426B5"/>
    <w:rsid w:val="00D45F99"/>
    <w:rsid w:val="00D46308"/>
    <w:rsid w:val="00D5270A"/>
    <w:rsid w:val="00D56FC7"/>
    <w:rsid w:val="00D60AE9"/>
    <w:rsid w:val="00D660EA"/>
    <w:rsid w:val="00D711C6"/>
    <w:rsid w:val="00D769B0"/>
    <w:rsid w:val="00D869A1"/>
    <w:rsid w:val="00D901BA"/>
    <w:rsid w:val="00D948B8"/>
    <w:rsid w:val="00D957C3"/>
    <w:rsid w:val="00DA1417"/>
    <w:rsid w:val="00DA59D7"/>
    <w:rsid w:val="00DA60CC"/>
    <w:rsid w:val="00DB021E"/>
    <w:rsid w:val="00DB0D0D"/>
    <w:rsid w:val="00DC430A"/>
    <w:rsid w:val="00DC6933"/>
    <w:rsid w:val="00DC72B7"/>
    <w:rsid w:val="00DD3A59"/>
    <w:rsid w:val="00DD3D62"/>
    <w:rsid w:val="00DD5243"/>
    <w:rsid w:val="00DE36DE"/>
    <w:rsid w:val="00DE43EB"/>
    <w:rsid w:val="00DE5EA6"/>
    <w:rsid w:val="00DF1379"/>
    <w:rsid w:val="00E101FB"/>
    <w:rsid w:val="00E10A1F"/>
    <w:rsid w:val="00E112D3"/>
    <w:rsid w:val="00E1143A"/>
    <w:rsid w:val="00E16FDB"/>
    <w:rsid w:val="00E17F57"/>
    <w:rsid w:val="00E2088F"/>
    <w:rsid w:val="00E23C8F"/>
    <w:rsid w:val="00E263B5"/>
    <w:rsid w:val="00E26E41"/>
    <w:rsid w:val="00E333A5"/>
    <w:rsid w:val="00E3594D"/>
    <w:rsid w:val="00E372A7"/>
    <w:rsid w:val="00E374EF"/>
    <w:rsid w:val="00E40199"/>
    <w:rsid w:val="00E41418"/>
    <w:rsid w:val="00E416B1"/>
    <w:rsid w:val="00E433CF"/>
    <w:rsid w:val="00E439A6"/>
    <w:rsid w:val="00E502E5"/>
    <w:rsid w:val="00E50437"/>
    <w:rsid w:val="00E529B9"/>
    <w:rsid w:val="00E53078"/>
    <w:rsid w:val="00E54A27"/>
    <w:rsid w:val="00E54AC7"/>
    <w:rsid w:val="00E60953"/>
    <w:rsid w:val="00E62463"/>
    <w:rsid w:val="00E70F79"/>
    <w:rsid w:val="00E73838"/>
    <w:rsid w:val="00E73C6E"/>
    <w:rsid w:val="00E76D1B"/>
    <w:rsid w:val="00E80D61"/>
    <w:rsid w:val="00E84385"/>
    <w:rsid w:val="00E85731"/>
    <w:rsid w:val="00E91A3B"/>
    <w:rsid w:val="00E9448C"/>
    <w:rsid w:val="00EA1193"/>
    <w:rsid w:val="00EA175A"/>
    <w:rsid w:val="00EA5471"/>
    <w:rsid w:val="00EB1008"/>
    <w:rsid w:val="00EB207D"/>
    <w:rsid w:val="00EC199C"/>
    <w:rsid w:val="00EC276E"/>
    <w:rsid w:val="00EC7BB4"/>
    <w:rsid w:val="00ED78A8"/>
    <w:rsid w:val="00EE3381"/>
    <w:rsid w:val="00EF5946"/>
    <w:rsid w:val="00EF5F5E"/>
    <w:rsid w:val="00EF7666"/>
    <w:rsid w:val="00F01EC0"/>
    <w:rsid w:val="00F048F8"/>
    <w:rsid w:val="00F05248"/>
    <w:rsid w:val="00F06598"/>
    <w:rsid w:val="00F106E3"/>
    <w:rsid w:val="00F10C9C"/>
    <w:rsid w:val="00F10F82"/>
    <w:rsid w:val="00F11B58"/>
    <w:rsid w:val="00F20A2B"/>
    <w:rsid w:val="00F224EF"/>
    <w:rsid w:val="00F25C7A"/>
    <w:rsid w:val="00F25CA2"/>
    <w:rsid w:val="00F42983"/>
    <w:rsid w:val="00F5465A"/>
    <w:rsid w:val="00F57CC4"/>
    <w:rsid w:val="00F62311"/>
    <w:rsid w:val="00F64725"/>
    <w:rsid w:val="00F66626"/>
    <w:rsid w:val="00F70228"/>
    <w:rsid w:val="00F72A28"/>
    <w:rsid w:val="00F72B37"/>
    <w:rsid w:val="00F73F7F"/>
    <w:rsid w:val="00F77532"/>
    <w:rsid w:val="00F77841"/>
    <w:rsid w:val="00F77C4A"/>
    <w:rsid w:val="00F810CE"/>
    <w:rsid w:val="00F83E49"/>
    <w:rsid w:val="00F84ECA"/>
    <w:rsid w:val="00F85737"/>
    <w:rsid w:val="00F92134"/>
    <w:rsid w:val="00FA035B"/>
    <w:rsid w:val="00FA040B"/>
    <w:rsid w:val="00FA14EC"/>
    <w:rsid w:val="00FA2875"/>
    <w:rsid w:val="00FA3358"/>
    <w:rsid w:val="00FB29CF"/>
    <w:rsid w:val="00FB326A"/>
    <w:rsid w:val="00FC1996"/>
    <w:rsid w:val="00FC3CEF"/>
    <w:rsid w:val="00FD035C"/>
    <w:rsid w:val="00FD097C"/>
    <w:rsid w:val="00FD19EC"/>
    <w:rsid w:val="00FD422C"/>
    <w:rsid w:val="00FD4EAD"/>
    <w:rsid w:val="00FD5ADA"/>
    <w:rsid w:val="00FD6C51"/>
    <w:rsid w:val="00FE6C09"/>
    <w:rsid w:val="00FF2F34"/>
    <w:rsid w:val="00FF5094"/>
    <w:rsid w:val="00FF603E"/>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2BA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7BB4"/>
    <w:rPr>
      <w:rFonts w:ascii="Calibri" w:hAnsi="Calibri"/>
      <w:sz w:val="22"/>
    </w:rPr>
  </w:style>
  <w:style w:type="paragraph" w:styleId="berschrift1">
    <w:name w:val="heading 1"/>
    <w:basedOn w:val="Standard"/>
    <w:next w:val="Standard"/>
    <w:rsid w:val="00E41418"/>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41418"/>
    <w:pPr>
      <w:tabs>
        <w:tab w:val="center" w:pos="4536"/>
        <w:tab w:val="right" w:pos="9072"/>
      </w:tabs>
    </w:pPr>
  </w:style>
  <w:style w:type="paragraph" w:styleId="Fuzeile">
    <w:name w:val="footer"/>
    <w:basedOn w:val="Standard"/>
    <w:rsid w:val="00E41418"/>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cs="Tahoma"/>
      <w:sz w:val="16"/>
      <w:szCs w:val="16"/>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uiPriority w:val="99"/>
    <w:unhideWhenUsed/>
    <w:rsid w:val="00DE36DE"/>
    <w:rPr>
      <w:color w:val="0000FF"/>
      <w:u w:val="single"/>
    </w:rPr>
  </w:style>
  <w:style w:type="paragraph" w:styleId="NurText">
    <w:name w:val="Plain Text"/>
    <w:basedOn w:val="Standard"/>
    <w:link w:val="NurTextZchn"/>
    <w:uiPriority w:val="99"/>
    <w:semiHidden/>
    <w:unhideWhenUsed/>
    <w:rsid w:val="00DE36DE"/>
    <w:rPr>
      <w:rFonts w:eastAsia="Calibri" w:cs="Calibri"/>
      <w:szCs w:val="22"/>
    </w:rPr>
  </w:style>
  <w:style w:type="character" w:customStyle="1" w:styleId="NurTextZchn">
    <w:name w:val="Nur Text Zchn"/>
    <w:link w:val="NurText"/>
    <w:uiPriority w:val="99"/>
    <w:semiHidden/>
    <w:rsid w:val="00DE36DE"/>
    <w:rPr>
      <w:rFonts w:ascii="Calibri" w:eastAsia="Calibri" w:hAnsi="Calibri" w:cs="Calibri"/>
      <w:sz w:val="22"/>
      <w:szCs w:val="22"/>
      <w:lang w:val="en-US" w:eastAsia="en-US"/>
    </w:rPr>
  </w:style>
  <w:style w:type="paragraph" w:customStyle="1" w:styleId="s4">
    <w:name w:val="s4"/>
    <w:basedOn w:val="Standard"/>
    <w:uiPriority w:val="99"/>
    <w:rsid w:val="008B225F"/>
    <w:pPr>
      <w:spacing w:before="100" w:beforeAutospacing="1" w:after="100" w:afterAutospacing="1"/>
    </w:pPr>
    <w:rPr>
      <w:rFonts w:eastAsia="Calibri" w:cs="Calibri"/>
      <w:szCs w:val="22"/>
    </w:rPr>
  </w:style>
  <w:style w:type="character" w:customStyle="1" w:styleId="s3">
    <w:name w:val="s3"/>
    <w:basedOn w:val="Absatz-Standardschriftart"/>
    <w:rsid w:val="008B225F"/>
  </w:style>
  <w:style w:type="paragraph" w:styleId="Textkrper">
    <w:name w:val="Body Text"/>
    <w:basedOn w:val="Standard"/>
    <w:link w:val="TextkrperZchn"/>
    <w:rsid w:val="00F5465A"/>
    <w:pPr>
      <w:tabs>
        <w:tab w:val="left" w:pos="360"/>
      </w:tabs>
      <w:autoSpaceDE w:val="0"/>
      <w:autoSpaceDN w:val="0"/>
      <w:adjustRightInd w:val="0"/>
      <w:ind w:right="3312"/>
    </w:pPr>
    <w:rPr>
      <w:rFonts w:ascii="Garamond" w:hAnsi="Garamond"/>
      <w:sz w:val="28"/>
    </w:rPr>
  </w:style>
  <w:style w:type="character" w:customStyle="1" w:styleId="TextkrperZchn">
    <w:name w:val="Textkörper Zchn"/>
    <w:link w:val="Textkrper"/>
    <w:rsid w:val="00F5465A"/>
    <w:rPr>
      <w:rFonts w:ascii="Garamond" w:hAnsi="Garamond"/>
      <w:sz w:val="28"/>
      <w:lang w:eastAsia="en-US"/>
    </w:rPr>
  </w:style>
  <w:style w:type="character" w:styleId="BesuchterHyperlink">
    <w:name w:val="FollowedHyperlink"/>
    <w:semiHidden/>
    <w:unhideWhenUsed/>
    <w:rsid w:val="00450919"/>
    <w:rPr>
      <w:color w:val="800080"/>
      <w:u w:val="single"/>
    </w:rPr>
  </w:style>
  <w:style w:type="character" w:styleId="Kommentarzeichen">
    <w:name w:val="annotation reference"/>
    <w:uiPriority w:val="99"/>
    <w:semiHidden/>
    <w:unhideWhenUsed/>
    <w:rsid w:val="00E41418"/>
    <w:rPr>
      <w:sz w:val="16"/>
      <w:szCs w:val="16"/>
    </w:rPr>
  </w:style>
  <w:style w:type="paragraph" w:styleId="Kommentartext">
    <w:name w:val="annotation text"/>
    <w:link w:val="KommentartextZchn"/>
    <w:uiPriority w:val="99"/>
    <w:semiHidden/>
    <w:unhideWhenUsed/>
    <w:rsid w:val="00E41418"/>
  </w:style>
  <w:style w:type="character" w:customStyle="1" w:styleId="KommentartextZchn">
    <w:name w:val="Kommentartext Zchn"/>
    <w:link w:val="Kommentartext"/>
    <w:semiHidden/>
    <w:rsid w:val="00B148B2"/>
    <w:rPr>
      <w:rFonts w:ascii="Calibri" w:hAnsi="Calibri"/>
      <w:lang w:val="en-US"/>
    </w:rPr>
  </w:style>
  <w:style w:type="paragraph" w:styleId="Kommentarthema">
    <w:name w:val="annotation subject"/>
    <w:basedOn w:val="Kommentartext"/>
    <w:next w:val="Kommentartext"/>
    <w:link w:val="KommentarthemaZchn"/>
    <w:semiHidden/>
    <w:unhideWhenUsed/>
    <w:rsid w:val="00B148B2"/>
    <w:rPr>
      <w:b/>
      <w:bCs/>
    </w:rPr>
  </w:style>
  <w:style w:type="character" w:customStyle="1" w:styleId="KommentarthemaZchn">
    <w:name w:val="Kommentarthema Zchn"/>
    <w:link w:val="Kommentarthema"/>
    <w:semiHidden/>
    <w:rsid w:val="00B148B2"/>
    <w:rPr>
      <w:rFonts w:ascii="Calibri" w:hAnsi="Calibri"/>
      <w:b/>
      <w:bCs/>
      <w:lang w:val="en-US"/>
    </w:rPr>
  </w:style>
  <w:style w:type="paragraph" w:styleId="Listenabsatz">
    <w:name w:val="List Paragraph"/>
    <w:basedOn w:val="Standard"/>
    <w:uiPriority w:val="34"/>
    <w:qFormat/>
    <w:rsid w:val="00AE6122"/>
    <w:pPr>
      <w:ind w:left="720"/>
      <w:contextualSpacing/>
    </w:pPr>
  </w:style>
  <w:style w:type="paragraph" w:customStyle="1" w:styleId="text">
    <w:name w:val="text"/>
    <w:basedOn w:val="Textkrper"/>
    <w:rsid w:val="00AE6122"/>
    <w:pPr>
      <w:tabs>
        <w:tab w:val="clear" w:pos="360"/>
      </w:tabs>
      <w:suppressAutoHyphens/>
      <w:autoSpaceDE/>
      <w:autoSpaceDN/>
      <w:adjustRightInd/>
      <w:ind w:right="0"/>
    </w:pPr>
    <w:rPr>
      <w:rFonts w:ascii="GillSans" w:hAnsi="GillSans"/>
      <w:sz w:val="24"/>
    </w:rPr>
  </w:style>
  <w:style w:type="character" w:customStyle="1" w:styleId="p-body-copy-02">
    <w:name w:val="p-body-copy-02"/>
    <w:basedOn w:val="Absatz-Standardschriftart"/>
    <w:rsid w:val="00923D30"/>
  </w:style>
  <w:style w:type="character" w:customStyle="1" w:styleId="p-body-copy-029">
    <w:name w:val="p-body-copy-029"/>
    <w:basedOn w:val="Absatz-Standardschriftart"/>
    <w:rsid w:val="007A60EC"/>
    <w:rPr>
      <w:rFonts w:ascii="centrale_sans_book" w:hAnsi="centrale_sans_book" w:hint="default"/>
      <w:sz w:val="21"/>
      <w:szCs w:val="21"/>
    </w:rPr>
  </w:style>
  <w:style w:type="paragraph" w:styleId="berarbeitung">
    <w:name w:val="Revision"/>
    <w:hidden/>
    <w:uiPriority w:val="99"/>
    <w:semiHidden/>
    <w:rsid w:val="00E433CF"/>
    <w:rPr>
      <w:rFonts w:ascii="Calibri" w:hAnsi="Calibri"/>
      <w:sz w:val="22"/>
    </w:rPr>
  </w:style>
  <w:style w:type="paragraph" w:styleId="KeinLeerraum">
    <w:name w:val="No Spacing"/>
    <w:basedOn w:val="Standard"/>
    <w:link w:val="KeinLeerraumZchn"/>
    <w:uiPriority w:val="1"/>
    <w:qFormat/>
    <w:rsid w:val="00200B55"/>
    <w:rPr>
      <w:rFonts w:eastAsiaTheme="minorHAnsi" w:cs="Calibri"/>
      <w:szCs w:val="22"/>
      <w:lang w:val="de-DE" w:bidi="ar-SA"/>
    </w:rPr>
  </w:style>
  <w:style w:type="character" w:customStyle="1" w:styleId="KeinLeerraumZchn">
    <w:name w:val="Kein Leerraum Zchn"/>
    <w:basedOn w:val="Absatz-Standardschriftart"/>
    <w:link w:val="KeinLeerraum"/>
    <w:uiPriority w:val="1"/>
    <w:rsid w:val="00200B55"/>
    <w:rPr>
      <w:rFonts w:ascii="Calibri" w:eastAsiaTheme="minorHAnsi" w:hAnsi="Calibri" w:cs="Calibri"/>
      <w:sz w:val="22"/>
      <w:szCs w:val="22"/>
      <w:lang w:val="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384065">
      <w:bodyDiv w:val="1"/>
      <w:marLeft w:val="0"/>
      <w:marRight w:val="0"/>
      <w:marTop w:val="0"/>
      <w:marBottom w:val="0"/>
      <w:divBdr>
        <w:top w:val="none" w:sz="0" w:space="0" w:color="auto"/>
        <w:left w:val="none" w:sz="0" w:space="0" w:color="auto"/>
        <w:bottom w:val="none" w:sz="0" w:space="0" w:color="auto"/>
        <w:right w:val="none" w:sz="0" w:space="0" w:color="auto"/>
      </w:divBdr>
    </w:div>
    <w:div w:id="880365565">
      <w:bodyDiv w:val="1"/>
      <w:marLeft w:val="0"/>
      <w:marRight w:val="0"/>
      <w:marTop w:val="0"/>
      <w:marBottom w:val="0"/>
      <w:divBdr>
        <w:top w:val="none" w:sz="0" w:space="0" w:color="auto"/>
        <w:left w:val="none" w:sz="0" w:space="0" w:color="auto"/>
        <w:bottom w:val="none" w:sz="0" w:space="0" w:color="auto"/>
        <w:right w:val="none" w:sz="0" w:space="0" w:color="auto"/>
      </w:divBdr>
    </w:div>
    <w:div w:id="1456682105">
      <w:bodyDiv w:val="1"/>
      <w:marLeft w:val="0"/>
      <w:marRight w:val="0"/>
      <w:marTop w:val="0"/>
      <w:marBottom w:val="0"/>
      <w:divBdr>
        <w:top w:val="none" w:sz="0" w:space="0" w:color="auto"/>
        <w:left w:val="none" w:sz="0" w:space="0" w:color="auto"/>
        <w:bottom w:val="none" w:sz="0" w:space="0" w:color="auto"/>
        <w:right w:val="none" w:sz="0" w:space="0" w:color="auto"/>
      </w:divBdr>
    </w:div>
    <w:div w:id="1586456118">
      <w:bodyDiv w:val="1"/>
      <w:marLeft w:val="0"/>
      <w:marRight w:val="0"/>
      <w:marTop w:val="0"/>
      <w:marBottom w:val="0"/>
      <w:divBdr>
        <w:top w:val="none" w:sz="0" w:space="0" w:color="auto"/>
        <w:left w:val="none" w:sz="0" w:space="0" w:color="auto"/>
        <w:bottom w:val="none" w:sz="0" w:space="0" w:color="auto"/>
        <w:right w:val="none" w:sz="0" w:space="0" w:color="auto"/>
      </w:divBdr>
    </w:div>
    <w:div w:id="1711109993">
      <w:bodyDiv w:val="1"/>
      <w:marLeft w:val="0"/>
      <w:marRight w:val="0"/>
      <w:marTop w:val="0"/>
      <w:marBottom w:val="0"/>
      <w:divBdr>
        <w:top w:val="none" w:sz="0" w:space="0" w:color="auto"/>
        <w:left w:val="none" w:sz="0" w:space="0" w:color="auto"/>
        <w:bottom w:val="none" w:sz="0" w:space="0" w:color="auto"/>
        <w:right w:val="none" w:sz="0" w:space="0" w:color="auto"/>
      </w:divBdr>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jhUV_yDzYo&amp;feature=youtu.be" TargetMode="External"/><Relationship Id="rId13" Type="http://schemas.openxmlformats.org/officeDocument/2006/relationships/hyperlink" Target="http://www.meethue.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QLDYvlURvX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_w-xwdsolwM" TargetMode="External"/><Relationship Id="rId5" Type="http://schemas.openxmlformats.org/officeDocument/2006/relationships/webSettings" Target="webSettings.xml"/><Relationship Id="rId15" Type="http://schemas.openxmlformats.org/officeDocument/2006/relationships/hyperlink" Target="http://www.philips.de/a-w/about/news.html" TargetMode="External"/><Relationship Id="rId10" Type="http://schemas.openxmlformats.org/officeDocument/2006/relationships/hyperlink" Target="https://youtu.be/NjhUV_yDzY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youtube.com/watch?v=_w-xwdsolwM&amp;feature=youtu.be" TargetMode="External"/><Relationship Id="rId14" Type="http://schemas.openxmlformats.org/officeDocument/2006/relationships/hyperlink" Target="mailto:oliver.klug@philip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1C8B7-EAEB-4A91-BB01-01794309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5973</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6775</CharactersWithSpaces>
  <SharedDoc>false</SharedDoc>
  <HLinks>
    <vt:vector size="12" baseType="variant">
      <vt:variant>
        <vt:i4>4849728</vt:i4>
      </vt:variant>
      <vt:variant>
        <vt:i4>3</vt:i4>
      </vt:variant>
      <vt:variant>
        <vt:i4>0</vt:i4>
      </vt:variant>
      <vt:variant>
        <vt:i4>5</vt:i4>
      </vt:variant>
      <vt:variant>
        <vt:lpwstr>http://www.philips.de/a-w/about/news.html</vt:lpwstr>
      </vt:variant>
      <vt:variant>
        <vt:lpwstr/>
      </vt:variant>
      <vt:variant>
        <vt:i4>98</vt:i4>
      </vt:variant>
      <vt:variant>
        <vt:i4>0</vt:i4>
      </vt:variant>
      <vt:variant>
        <vt:i4>0</vt:i4>
      </vt:variant>
      <vt:variant>
        <vt:i4>5</vt:i4>
      </vt:variant>
      <vt:variant>
        <vt:lpwstr>mailto:bernd.glaser@philips.com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2017-03-15T09:23:00Z</dcterms:created>
  <dcterms:modified xsi:type="dcterms:W3CDTF">2017-03-15T09:24:00Z</dcterms:modified>
</cp:coreProperties>
</file>