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281B5B" w:rsidRDefault="00225849" w:rsidP="00DD36D2">
      <w:pPr>
        <w:keepNext/>
        <w:outlineLvl w:val="0"/>
        <w:rPr>
          <w:rFonts w:asciiTheme="minorHAnsi" w:hAnsiTheme="minorHAnsi" w:cstheme="minorHAnsi"/>
          <w:snapToGrid w:val="0"/>
          <w:color w:val="0B2265"/>
          <w:sz w:val="44"/>
          <w:lang w:val="de-DE" w:eastAsia="en-US"/>
        </w:rPr>
      </w:pPr>
      <w:r w:rsidRPr="00281B5B">
        <w:rPr>
          <w:rFonts w:asciiTheme="minorHAnsi" w:hAnsiTheme="minorHAnsi" w:cstheme="minorHAnsi"/>
          <w:snapToGrid w:val="0"/>
          <w:color w:val="0B2265"/>
          <w:sz w:val="44"/>
          <w:lang w:val="de-DE" w:eastAsia="en-US"/>
        </w:rPr>
        <w:t>Press</w:t>
      </w:r>
      <w:r w:rsidR="0076069B" w:rsidRPr="00281B5B">
        <w:rPr>
          <w:rFonts w:asciiTheme="minorHAnsi" w:hAnsiTheme="minorHAnsi" w:cstheme="minorHAnsi"/>
          <w:snapToGrid w:val="0"/>
          <w:color w:val="0B2265"/>
          <w:sz w:val="44"/>
          <w:lang w:val="de-DE" w:eastAsia="en-US"/>
        </w:rPr>
        <w:t>ei</w:t>
      </w:r>
      <w:r w:rsidRPr="00281B5B">
        <w:rPr>
          <w:rFonts w:asciiTheme="minorHAnsi" w:hAnsiTheme="minorHAnsi" w:cstheme="minorHAnsi"/>
          <w:snapToGrid w:val="0"/>
          <w:color w:val="0B2265"/>
          <w:sz w:val="44"/>
          <w:lang w:val="de-DE" w:eastAsia="en-US"/>
        </w:rPr>
        <w:t>nformation</w:t>
      </w:r>
    </w:p>
    <w:p w:rsidR="00225849" w:rsidRPr="00281B5B" w:rsidRDefault="00225849" w:rsidP="00DD36D2">
      <w:pPr>
        <w:rPr>
          <w:rFonts w:asciiTheme="minorHAnsi" w:hAnsiTheme="minorHAnsi" w:cstheme="minorHAnsi"/>
          <w:szCs w:val="24"/>
          <w:lang w:val="de-DE" w:eastAsia="en-US"/>
        </w:rPr>
      </w:pPr>
    </w:p>
    <w:p w:rsidR="00225849" w:rsidRDefault="003F6529" w:rsidP="00DD36D2">
      <w:pPr>
        <w:rPr>
          <w:rFonts w:asciiTheme="minorHAnsi" w:hAnsiTheme="minorHAnsi" w:cstheme="minorHAnsi"/>
          <w:szCs w:val="24"/>
          <w:lang w:val="de-DE" w:eastAsia="en-US"/>
        </w:rPr>
      </w:pPr>
      <w:r>
        <w:rPr>
          <w:rFonts w:asciiTheme="minorHAnsi" w:hAnsiTheme="minorHAnsi" w:cstheme="minorHAnsi"/>
          <w:szCs w:val="24"/>
          <w:lang w:val="de-DE" w:eastAsia="en-US"/>
        </w:rPr>
        <w:t xml:space="preserve">2. </w:t>
      </w:r>
      <w:r w:rsidR="00F552FE">
        <w:rPr>
          <w:rFonts w:asciiTheme="minorHAnsi" w:hAnsiTheme="minorHAnsi" w:cstheme="minorHAnsi"/>
          <w:szCs w:val="24"/>
          <w:lang w:val="de-DE" w:eastAsia="en-US"/>
        </w:rPr>
        <w:t>April</w:t>
      </w:r>
      <w:r w:rsidR="00E97B4A">
        <w:rPr>
          <w:rFonts w:asciiTheme="minorHAnsi" w:hAnsiTheme="minorHAnsi" w:cstheme="minorHAnsi"/>
          <w:szCs w:val="24"/>
          <w:lang w:val="de-DE" w:eastAsia="en-US"/>
        </w:rPr>
        <w:t xml:space="preserve"> </w:t>
      </w:r>
      <w:r w:rsidR="00614B05">
        <w:rPr>
          <w:rFonts w:asciiTheme="minorHAnsi" w:hAnsiTheme="minorHAnsi" w:cstheme="minorHAnsi"/>
          <w:szCs w:val="24"/>
          <w:lang w:val="de-DE" w:eastAsia="en-US"/>
        </w:rPr>
        <w:t>2015</w:t>
      </w:r>
    </w:p>
    <w:p w:rsidR="0070247B" w:rsidRPr="00F552FE" w:rsidRDefault="0070247B" w:rsidP="0070247B">
      <w:pPr>
        <w:outlineLvl w:val="0"/>
        <w:rPr>
          <w:rFonts w:asciiTheme="minorHAnsi" w:hAnsiTheme="minorHAnsi" w:cs="Arial"/>
          <w:b/>
          <w:bCs/>
          <w:kern w:val="36"/>
          <w:szCs w:val="22"/>
          <w:lang w:val="de-DE"/>
        </w:rPr>
      </w:pPr>
    </w:p>
    <w:p w:rsidR="00D22B3B" w:rsidRPr="00F552FE" w:rsidRDefault="005E7D73" w:rsidP="00856A85">
      <w:pPr>
        <w:outlineLvl w:val="0"/>
        <w:rPr>
          <w:rFonts w:asciiTheme="minorHAnsi" w:hAnsiTheme="minorHAnsi" w:cs="Arial"/>
          <w:b/>
          <w:bCs/>
          <w:kern w:val="36"/>
          <w:sz w:val="24"/>
          <w:szCs w:val="24"/>
          <w:lang w:val="de-DE"/>
        </w:rPr>
      </w:pPr>
      <w:r>
        <w:rPr>
          <w:rFonts w:asciiTheme="minorHAnsi" w:hAnsiTheme="minorHAnsi" w:cstheme="minorHAnsi"/>
          <w:noProof/>
          <w:szCs w:val="22"/>
          <w:lang w:val="de-DE"/>
        </w:rPr>
        <w:drawing>
          <wp:anchor distT="0" distB="0" distL="114300" distR="114300" simplePos="0" relativeHeight="251665920" behindDoc="0" locked="0" layoutInCell="1" allowOverlap="1" wp14:anchorId="1614DE16" wp14:editId="3998B668">
            <wp:simplePos x="0" y="0"/>
            <wp:positionH relativeFrom="margin">
              <wp:posOffset>4245610</wp:posOffset>
            </wp:positionH>
            <wp:positionV relativeFrom="margin">
              <wp:posOffset>1428750</wp:posOffset>
            </wp:positionV>
            <wp:extent cx="1524000" cy="1981200"/>
            <wp:effectExtent l="0" t="0" r="0" b="0"/>
            <wp:wrapSquare wrapText="bothSides"/>
            <wp:docPr id="8" name="Picture 8" descr="C:\Users\siarah.khan@philips.com\Pictures\Hue Go\Hue Go\Hue Go - Lifestyle\Hue Go -  Facing up, hand h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arah.khan@philips.com\Pictures\Hue Go\Hue Go\Hue Go - Lifestyle\Hue Go -  Facing up, hand held.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333"/>
                    <a:stretch/>
                  </pic:blipFill>
                  <pic:spPr bwMode="auto">
                    <a:xfrm>
                      <a:off x="0" y="0"/>
                      <a:ext cx="1524000"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4E4FF1" w:rsidRPr="00F552FE">
        <w:rPr>
          <w:rFonts w:asciiTheme="minorHAnsi" w:hAnsiTheme="minorHAnsi" w:cs="Arial"/>
          <w:b/>
          <w:bCs/>
          <w:kern w:val="36"/>
          <w:sz w:val="24"/>
          <w:szCs w:val="24"/>
          <w:lang w:val="de-DE"/>
        </w:rPr>
        <w:t>Hue</w:t>
      </w:r>
      <w:proofErr w:type="spellEnd"/>
      <w:r w:rsidR="004E4FF1" w:rsidRPr="00F552FE">
        <w:rPr>
          <w:rFonts w:asciiTheme="minorHAnsi" w:hAnsiTheme="minorHAnsi" w:cs="Arial"/>
          <w:b/>
          <w:bCs/>
          <w:kern w:val="36"/>
          <w:sz w:val="24"/>
          <w:szCs w:val="24"/>
          <w:lang w:val="de-DE"/>
        </w:rPr>
        <w:t xml:space="preserve"> Go: Philips </w:t>
      </w:r>
      <w:r w:rsidR="000F3AE2" w:rsidRPr="00F552FE">
        <w:rPr>
          <w:rFonts w:asciiTheme="minorHAnsi" w:hAnsiTheme="minorHAnsi" w:cs="Arial"/>
          <w:b/>
          <w:bCs/>
          <w:kern w:val="36"/>
          <w:sz w:val="24"/>
          <w:szCs w:val="24"/>
          <w:lang w:val="de-DE"/>
        </w:rPr>
        <w:t>präsentiert erste mobile Design-Leuchte zur individuellen Lichtgestaltung auch für Balkon und Terrasse</w:t>
      </w:r>
    </w:p>
    <w:p w:rsidR="000F3AE2" w:rsidRPr="00306F31" w:rsidRDefault="000F3AE2" w:rsidP="005E7D73">
      <w:pPr>
        <w:tabs>
          <w:tab w:val="left" w:pos="4785"/>
        </w:tabs>
        <w:rPr>
          <w:rFonts w:asciiTheme="minorHAnsi" w:hAnsiTheme="minorHAnsi" w:cs="Arial"/>
          <w:b/>
          <w:lang w:val="de-DE"/>
        </w:rPr>
      </w:pPr>
    </w:p>
    <w:p w:rsidR="006F4E2F" w:rsidRPr="00300AB7" w:rsidRDefault="006F4E2F" w:rsidP="006F4E2F">
      <w:pPr>
        <w:rPr>
          <w:rFonts w:asciiTheme="minorHAnsi" w:hAnsiTheme="minorHAnsi" w:cs="Arial"/>
          <w:lang w:val="de-DE"/>
        </w:rPr>
      </w:pPr>
      <w:r w:rsidRPr="001017D5">
        <w:rPr>
          <w:rFonts w:asciiTheme="minorHAnsi" w:hAnsiTheme="minorHAnsi" w:cs="Arial"/>
          <w:b/>
          <w:lang w:val="de-DE"/>
        </w:rPr>
        <w:t>Hamburg –</w:t>
      </w:r>
      <w:r>
        <w:rPr>
          <w:rFonts w:asciiTheme="minorHAnsi" w:hAnsiTheme="minorHAnsi" w:cs="Arial"/>
          <w:lang w:val="de-DE"/>
        </w:rPr>
        <w:t xml:space="preserve"> Laue Sommerabende auf dem Balkon, stimmungsvolle Akzente im ganzen Zuhause oder mit Freunden die Grillsaison auf der Terrasse einläuten: Mit der Philips </w:t>
      </w:r>
      <w:proofErr w:type="spellStart"/>
      <w:r w:rsidRPr="009B4DB9">
        <w:rPr>
          <w:rFonts w:asciiTheme="minorHAnsi" w:hAnsiTheme="minorHAnsi" w:cs="Arial"/>
          <w:lang w:val="de-DE"/>
        </w:rPr>
        <w:t>hue</w:t>
      </w:r>
      <w:proofErr w:type="spellEnd"/>
      <w:r w:rsidRPr="009B4DB9">
        <w:rPr>
          <w:rFonts w:asciiTheme="minorHAnsi" w:hAnsiTheme="minorHAnsi" w:cs="Arial"/>
          <w:lang w:val="de-DE"/>
        </w:rPr>
        <w:t xml:space="preserve"> Go</w:t>
      </w:r>
      <w:r>
        <w:rPr>
          <w:rFonts w:asciiTheme="minorHAnsi" w:hAnsiTheme="minorHAnsi" w:cs="Arial"/>
          <w:lang w:val="de-DE"/>
        </w:rPr>
        <w:t xml:space="preserve"> präsentiert Philips die erste mobile, kabellos</w:t>
      </w:r>
      <w:r w:rsidR="00B250DC">
        <w:rPr>
          <w:rFonts w:asciiTheme="minorHAnsi" w:hAnsiTheme="minorHAnsi" w:cs="Arial"/>
          <w:lang w:val="de-DE"/>
        </w:rPr>
        <w:t xml:space="preserve">e </w:t>
      </w:r>
      <w:proofErr w:type="spellStart"/>
      <w:r>
        <w:rPr>
          <w:rFonts w:asciiTheme="minorHAnsi" w:hAnsiTheme="minorHAnsi" w:cs="Arial"/>
          <w:lang w:val="de-DE"/>
        </w:rPr>
        <w:t>Smarthome</w:t>
      </w:r>
      <w:proofErr w:type="spellEnd"/>
      <w:r>
        <w:rPr>
          <w:rFonts w:asciiTheme="minorHAnsi" w:hAnsiTheme="minorHAnsi" w:cs="Arial"/>
          <w:lang w:val="de-DE"/>
        </w:rPr>
        <w:t>-Leuchte der immer weiter w</w:t>
      </w:r>
      <w:r w:rsidR="00B250DC">
        <w:rPr>
          <w:rFonts w:asciiTheme="minorHAnsi" w:hAnsiTheme="minorHAnsi" w:cs="Arial"/>
          <w:lang w:val="de-DE"/>
        </w:rPr>
        <w:t xml:space="preserve">achsenden </w:t>
      </w:r>
      <w:proofErr w:type="spellStart"/>
      <w:r w:rsidR="00B250DC">
        <w:rPr>
          <w:rFonts w:asciiTheme="minorHAnsi" w:hAnsiTheme="minorHAnsi" w:cs="Arial"/>
          <w:lang w:val="de-DE"/>
        </w:rPr>
        <w:t>hue</w:t>
      </w:r>
      <w:proofErr w:type="spellEnd"/>
      <w:r w:rsidR="00B250DC">
        <w:rPr>
          <w:rFonts w:asciiTheme="minorHAnsi" w:hAnsiTheme="minorHAnsi" w:cs="Arial"/>
          <w:lang w:val="de-DE"/>
        </w:rPr>
        <w:t>-Familie. Die „</w:t>
      </w:r>
      <w:proofErr w:type="spellStart"/>
      <w:r w:rsidR="00B250DC">
        <w:rPr>
          <w:rFonts w:asciiTheme="minorHAnsi" w:hAnsiTheme="minorHAnsi" w:cs="Arial"/>
          <w:lang w:val="de-DE"/>
        </w:rPr>
        <w:t>h</w:t>
      </w:r>
      <w:r>
        <w:rPr>
          <w:rFonts w:asciiTheme="minorHAnsi" w:hAnsiTheme="minorHAnsi" w:cs="Arial"/>
          <w:lang w:val="de-DE"/>
        </w:rPr>
        <w:t>ue</w:t>
      </w:r>
      <w:proofErr w:type="spellEnd"/>
      <w:r>
        <w:rPr>
          <w:rFonts w:asciiTheme="minorHAnsi" w:hAnsiTheme="minorHAnsi" w:cs="Arial"/>
          <w:lang w:val="de-DE"/>
        </w:rPr>
        <w:t xml:space="preserve"> zum Mitnehmen“ liefert einzigartige Lichtstimmungen überall. Sie ist stufenlos dimmbar im gesamten Spektrum an Farb- und Weißtönen, kommt mit fünf dynamischen Lichteffekten sowie mit einem integrierten Schalter und allen </w:t>
      </w:r>
      <w:r w:rsidRPr="00B671A0">
        <w:rPr>
          <w:lang w:val="de-DE"/>
        </w:rPr>
        <w:t xml:space="preserve">innovativen </w:t>
      </w:r>
      <w:r>
        <w:rPr>
          <w:lang w:val="de-DE"/>
        </w:rPr>
        <w:t xml:space="preserve">Vernetzungsfunktionen </w:t>
      </w:r>
      <w:r w:rsidRPr="00B671A0">
        <w:rPr>
          <w:lang w:val="de-DE"/>
        </w:rPr>
        <w:t xml:space="preserve">von Philips </w:t>
      </w:r>
      <w:proofErr w:type="spellStart"/>
      <w:r w:rsidRPr="00B671A0">
        <w:rPr>
          <w:lang w:val="de-DE"/>
        </w:rPr>
        <w:t>hue</w:t>
      </w:r>
      <w:proofErr w:type="spellEnd"/>
      <w:r>
        <w:rPr>
          <w:rFonts w:asciiTheme="minorHAnsi" w:hAnsiTheme="minorHAnsi" w:cs="Arial"/>
          <w:lang w:val="de-DE"/>
        </w:rPr>
        <w:t xml:space="preserve">. </w:t>
      </w:r>
      <w:r w:rsidR="00DF1BDE">
        <w:rPr>
          <w:rFonts w:asciiTheme="minorHAnsi" w:hAnsiTheme="minorHAnsi" w:cs="Arial"/>
          <w:lang w:val="de-DE"/>
        </w:rPr>
        <w:t>D</w:t>
      </w:r>
      <w:r>
        <w:rPr>
          <w:rFonts w:asciiTheme="minorHAnsi" w:hAnsiTheme="minorHAnsi" w:cs="Arial"/>
          <w:lang w:val="de-DE"/>
        </w:rPr>
        <w:t xml:space="preserve">ie mit dem </w:t>
      </w:r>
      <w:proofErr w:type="spellStart"/>
      <w:r w:rsidR="00F32F3F" w:rsidRPr="00F32F3F">
        <w:rPr>
          <w:lang w:val="de-DE"/>
        </w:rPr>
        <w:t>iF</w:t>
      </w:r>
      <w:proofErr w:type="spellEnd"/>
      <w:r w:rsidR="00F32F3F" w:rsidRPr="00F32F3F">
        <w:rPr>
          <w:lang w:val="de-DE"/>
        </w:rPr>
        <w:t xml:space="preserve"> </w:t>
      </w:r>
      <w:r w:rsidR="00F552FE">
        <w:rPr>
          <w:lang w:val="de-DE"/>
        </w:rPr>
        <w:t>d</w:t>
      </w:r>
      <w:r w:rsidR="00F32F3F" w:rsidRPr="00F32F3F">
        <w:rPr>
          <w:lang w:val="de-DE"/>
        </w:rPr>
        <w:t xml:space="preserve">esign </w:t>
      </w:r>
      <w:proofErr w:type="spellStart"/>
      <w:r w:rsidR="00F552FE">
        <w:rPr>
          <w:lang w:val="de-DE"/>
        </w:rPr>
        <w:t>a</w:t>
      </w:r>
      <w:r w:rsidR="00F32F3F" w:rsidRPr="00F32F3F">
        <w:rPr>
          <w:lang w:val="de-DE"/>
        </w:rPr>
        <w:t>ward</w:t>
      </w:r>
      <w:proofErr w:type="spellEnd"/>
      <w:r w:rsidR="00F32F3F" w:rsidRPr="00F32F3F">
        <w:rPr>
          <w:lang w:val="de-DE"/>
        </w:rPr>
        <w:t xml:space="preserve"> </w:t>
      </w:r>
      <w:r>
        <w:rPr>
          <w:rFonts w:asciiTheme="minorHAnsi" w:hAnsiTheme="minorHAnsi" w:cs="Arial"/>
          <w:lang w:val="de-DE"/>
        </w:rPr>
        <w:t xml:space="preserve">ausgezeichnete Leuchte </w:t>
      </w:r>
      <w:r w:rsidR="00DF1BDE">
        <w:rPr>
          <w:rFonts w:asciiTheme="minorHAnsi" w:hAnsiTheme="minorHAnsi" w:cs="Arial"/>
          <w:lang w:val="de-DE"/>
        </w:rPr>
        <w:t xml:space="preserve">ist ab April </w:t>
      </w:r>
      <w:r>
        <w:rPr>
          <w:rFonts w:asciiTheme="minorHAnsi" w:hAnsiTheme="minorHAnsi" w:cs="Arial"/>
          <w:lang w:val="de-DE"/>
        </w:rPr>
        <w:t xml:space="preserve">im </w:t>
      </w:r>
      <w:r w:rsidRPr="00300AB7">
        <w:rPr>
          <w:rFonts w:asciiTheme="minorHAnsi" w:hAnsiTheme="minorHAnsi" w:cs="Arial"/>
          <w:lang w:val="de-DE"/>
        </w:rPr>
        <w:t>Handel</w:t>
      </w:r>
      <w:r w:rsidR="001050C0">
        <w:rPr>
          <w:rFonts w:asciiTheme="minorHAnsi" w:hAnsiTheme="minorHAnsi" w:cs="Arial"/>
          <w:lang w:val="de-DE"/>
        </w:rPr>
        <w:t xml:space="preserve"> erhältlich</w:t>
      </w:r>
      <w:r w:rsidRPr="00300AB7">
        <w:rPr>
          <w:rFonts w:asciiTheme="minorHAnsi" w:hAnsiTheme="minorHAnsi" w:cs="Arial"/>
          <w:lang w:val="de-DE"/>
        </w:rPr>
        <w:t>.</w:t>
      </w:r>
    </w:p>
    <w:p w:rsidR="001603F5" w:rsidRPr="00300AB7" w:rsidRDefault="001603F5" w:rsidP="006171A3">
      <w:pPr>
        <w:rPr>
          <w:rFonts w:asciiTheme="minorHAnsi" w:hAnsiTheme="minorHAnsi" w:cs="Arial"/>
          <w:lang w:val="de-DE"/>
        </w:rPr>
      </w:pPr>
    </w:p>
    <w:p w:rsidR="00126573" w:rsidRPr="00300AB7" w:rsidRDefault="00D22B3B" w:rsidP="00446775">
      <w:pPr>
        <w:rPr>
          <w:rFonts w:asciiTheme="minorHAnsi" w:hAnsiTheme="minorHAnsi" w:cs="Arial"/>
          <w:b/>
          <w:lang w:val="de-DE"/>
        </w:rPr>
      </w:pPr>
      <w:r w:rsidRPr="00300AB7">
        <w:rPr>
          <w:rFonts w:asciiTheme="minorHAnsi" w:hAnsiTheme="minorHAnsi" w:cs="Arial"/>
          <w:b/>
          <w:lang w:val="de-DE"/>
        </w:rPr>
        <w:t xml:space="preserve">Licht zum Mitnehmen </w:t>
      </w:r>
    </w:p>
    <w:p w:rsidR="00837CC1" w:rsidRPr="00300AB7" w:rsidRDefault="00837CC1" w:rsidP="00837CC1">
      <w:pPr>
        <w:rPr>
          <w:rFonts w:asciiTheme="minorHAnsi" w:hAnsiTheme="minorHAnsi" w:cs="Arial"/>
          <w:lang w:val="de-DE"/>
        </w:rPr>
      </w:pPr>
      <w:r w:rsidRPr="00300AB7">
        <w:rPr>
          <w:lang w:val="de-DE"/>
        </w:rPr>
        <w:t xml:space="preserve">„Die Digitalisierung von Licht eröffnet uns eine neue Welt der Möglichkeiten: Wir können Farben und Intensität per Fingerzeig verändern und die Beleuchtung </w:t>
      </w:r>
      <w:r w:rsidR="009010D0" w:rsidRPr="00300AB7">
        <w:rPr>
          <w:lang w:val="de-DE"/>
        </w:rPr>
        <w:t xml:space="preserve">wie niemals zuvor </w:t>
      </w:r>
      <w:r w:rsidRPr="001B5F57">
        <w:rPr>
          <w:lang w:val="de-DE"/>
        </w:rPr>
        <w:t xml:space="preserve">kontrollieren und erleben“, erklärt </w:t>
      </w:r>
      <w:r w:rsidR="005A6E9C" w:rsidRPr="001B5F57">
        <w:rPr>
          <w:lang w:val="de-DE"/>
        </w:rPr>
        <w:t>Philips</w:t>
      </w:r>
      <w:r w:rsidR="001050C0">
        <w:rPr>
          <w:lang w:val="de-DE"/>
        </w:rPr>
        <w:t xml:space="preserve"> </w:t>
      </w:r>
      <w:r w:rsidR="005A6E9C" w:rsidRPr="001B5F57">
        <w:rPr>
          <w:lang w:val="de-DE"/>
        </w:rPr>
        <w:t>Geschäftsführer</w:t>
      </w:r>
      <w:r w:rsidR="005A6E9C" w:rsidRPr="001B5F57" w:rsidDel="005A6E9C">
        <w:rPr>
          <w:lang w:val="de-DE"/>
        </w:rPr>
        <w:t xml:space="preserve"> </w:t>
      </w:r>
      <w:r w:rsidR="005A6E9C" w:rsidRPr="001B5F57">
        <w:rPr>
          <w:lang w:val="de-DE"/>
        </w:rPr>
        <w:t>Roger Karner</w:t>
      </w:r>
      <w:r w:rsidRPr="001B5F57">
        <w:rPr>
          <w:rFonts w:asciiTheme="minorHAnsi" w:hAnsiTheme="minorHAnsi" w:cs="Arial"/>
          <w:lang w:val="de-DE"/>
        </w:rPr>
        <w:t>.</w:t>
      </w:r>
      <w:r w:rsidRPr="00300AB7">
        <w:rPr>
          <w:rFonts w:asciiTheme="minorHAnsi" w:hAnsiTheme="minorHAnsi" w:cs="Arial"/>
          <w:lang w:val="de-DE"/>
        </w:rPr>
        <w:t xml:space="preserve"> „</w:t>
      </w:r>
      <w:r w:rsidRPr="00300AB7">
        <w:rPr>
          <w:lang w:val="de-DE"/>
        </w:rPr>
        <w:t xml:space="preserve">Philips </w:t>
      </w:r>
      <w:proofErr w:type="spellStart"/>
      <w:r w:rsidRPr="00300AB7">
        <w:rPr>
          <w:lang w:val="de-DE"/>
        </w:rPr>
        <w:t>hue</w:t>
      </w:r>
      <w:proofErr w:type="spellEnd"/>
      <w:r w:rsidRPr="00300AB7">
        <w:rPr>
          <w:lang w:val="de-DE"/>
        </w:rPr>
        <w:t xml:space="preserve"> Go erweitert diesen Gestaltungspielraum um eine zusätzliche Freiheit: Sie können Licht überall dorthin mitnehmen, wo Sie gerade eine besondere Stimmung erzeugen, Akzente setzen oder das Ambiente verändern möchten – vom Schlafzimmer bis hinaus auf die Terrasse.“</w:t>
      </w:r>
      <w:r w:rsidRPr="00300AB7">
        <w:rPr>
          <w:rFonts w:asciiTheme="minorHAnsi" w:hAnsiTheme="minorHAnsi" w:cs="Arial"/>
          <w:lang w:val="de-DE"/>
        </w:rPr>
        <w:t xml:space="preserve"> Dabei ist die </w:t>
      </w:r>
      <w:r w:rsidR="001050C0">
        <w:rPr>
          <w:rFonts w:asciiTheme="minorHAnsi" w:hAnsiTheme="minorHAnsi" w:cs="Arial"/>
          <w:lang w:val="de-DE"/>
        </w:rPr>
        <w:t>mit</w:t>
      </w:r>
      <w:r w:rsidRPr="00300AB7">
        <w:rPr>
          <w:rFonts w:asciiTheme="minorHAnsi" w:hAnsiTheme="minorHAnsi" w:cs="Arial"/>
          <w:lang w:val="de-DE"/>
        </w:rPr>
        <w:t xml:space="preserve"> de</w:t>
      </w:r>
      <w:r w:rsidR="001050C0">
        <w:rPr>
          <w:rFonts w:asciiTheme="minorHAnsi" w:hAnsiTheme="minorHAnsi" w:cs="Arial"/>
          <w:lang w:val="de-DE"/>
        </w:rPr>
        <w:t>m</w:t>
      </w:r>
      <w:r w:rsidRPr="00300AB7">
        <w:rPr>
          <w:rFonts w:asciiTheme="minorHAnsi" w:hAnsiTheme="minorHAnsi" w:cs="Arial"/>
          <w:lang w:val="de-DE"/>
        </w:rPr>
        <w:t xml:space="preserve"> </w:t>
      </w:r>
      <w:proofErr w:type="spellStart"/>
      <w:r w:rsidR="00F32F3F" w:rsidRPr="006F094B">
        <w:rPr>
          <w:lang w:val="de-DE"/>
        </w:rPr>
        <w:t>iF</w:t>
      </w:r>
      <w:proofErr w:type="spellEnd"/>
      <w:r w:rsidR="00F32F3F" w:rsidRPr="006F094B">
        <w:rPr>
          <w:lang w:val="de-DE"/>
        </w:rPr>
        <w:t xml:space="preserve"> </w:t>
      </w:r>
      <w:r w:rsidR="001050C0">
        <w:rPr>
          <w:lang w:val="de-DE"/>
        </w:rPr>
        <w:t xml:space="preserve">design </w:t>
      </w:r>
      <w:proofErr w:type="spellStart"/>
      <w:r w:rsidR="001050C0">
        <w:rPr>
          <w:lang w:val="de-DE"/>
        </w:rPr>
        <w:t>a</w:t>
      </w:r>
      <w:r w:rsidR="00F32F3F" w:rsidRPr="006F094B">
        <w:rPr>
          <w:lang w:val="de-DE"/>
        </w:rPr>
        <w:t>ward</w:t>
      </w:r>
      <w:proofErr w:type="spellEnd"/>
      <w:r w:rsidRPr="00300AB7">
        <w:rPr>
          <w:rFonts w:asciiTheme="minorHAnsi" w:hAnsiTheme="minorHAnsi" w:cs="Arial"/>
          <w:lang w:val="de-DE"/>
        </w:rPr>
        <w:t xml:space="preserve"> ausgezeichnete Leuchte mit </w:t>
      </w:r>
      <w:r w:rsidR="00FB4CF5" w:rsidRPr="00300AB7">
        <w:rPr>
          <w:rFonts w:asciiTheme="minorHAnsi" w:hAnsiTheme="minorHAnsi" w:cs="Arial"/>
          <w:lang w:val="de-DE"/>
        </w:rPr>
        <w:t xml:space="preserve">ihrer </w:t>
      </w:r>
      <w:r w:rsidRPr="00300AB7">
        <w:rPr>
          <w:rFonts w:asciiTheme="minorHAnsi" w:hAnsiTheme="minorHAnsi" w:cs="Arial"/>
          <w:lang w:val="de-DE"/>
        </w:rPr>
        <w:t>runde</w:t>
      </w:r>
      <w:r w:rsidR="00FB4CF5" w:rsidRPr="00300AB7">
        <w:rPr>
          <w:rFonts w:asciiTheme="minorHAnsi" w:hAnsiTheme="minorHAnsi" w:cs="Arial"/>
          <w:lang w:val="de-DE"/>
        </w:rPr>
        <w:t>n</w:t>
      </w:r>
      <w:r w:rsidRPr="00300AB7">
        <w:rPr>
          <w:rFonts w:asciiTheme="minorHAnsi" w:hAnsiTheme="minorHAnsi" w:cs="Arial"/>
          <w:lang w:val="de-DE"/>
        </w:rPr>
        <w:t xml:space="preserve"> Form und lichtdurchlässige</w:t>
      </w:r>
      <w:r w:rsidR="00FB4CF5" w:rsidRPr="00300AB7">
        <w:rPr>
          <w:rFonts w:asciiTheme="minorHAnsi" w:hAnsiTheme="minorHAnsi" w:cs="Arial"/>
          <w:lang w:val="de-DE"/>
        </w:rPr>
        <w:t>n</w:t>
      </w:r>
      <w:r w:rsidRPr="00300AB7">
        <w:rPr>
          <w:rFonts w:asciiTheme="minorHAnsi" w:hAnsiTheme="minorHAnsi" w:cs="Arial"/>
          <w:lang w:val="de-DE"/>
        </w:rPr>
        <w:t xml:space="preserve"> Hülle ein echter Blickfang.</w:t>
      </w:r>
      <w:r w:rsidRPr="00300AB7">
        <w:rPr>
          <w:rFonts w:asciiTheme="minorHAnsi" w:hAnsiTheme="minorHAnsi" w:cstheme="minorHAnsi"/>
          <w:noProof/>
          <w:szCs w:val="22"/>
          <w:lang w:val="de-DE"/>
        </w:rPr>
        <w:t xml:space="preserve"> </w:t>
      </w:r>
    </w:p>
    <w:p w:rsidR="00837CC1" w:rsidRPr="00300AB7" w:rsidRDefault="00837CC1" w:rsidP="00446775">
      <w:pPr>
        <w:rPr>
          <w:rFonts w:asciiTheme="minorHAnsi" w:hAnsiTheme="minorHAnsi" w:cs="Arial"/>
          <w:b/>
          <w:lang w:val="de-DE"/>
        </w:rPr>
      </w:pPr>
    </w:p>
    <w:p w:rsidR="00FB4CF5" w:rsidRPr="00300AB7" w:rsidRDefault="00B62719" w:rsidP="00FB4CF5">
      <w:pPr>
        <w:rPr>
          <w:rFonts w:asciiTheme="minorHAnsi" w:hAnsiTheme="minorHAnsi" w:cs="Arial"/>
          <w:lang w:val="de-DE"/>
        </w:rPr>
      </w:pPr>
      <w:proofErr w:type="spellStart"/>
      <w:r w:rsidRPr="00300AB7">
        <w:rPr>
          <w:rFonts w:asciiTheme="minorHAnsi" w:hAnsiTheme="minorHAnsi" w:cs="Arial"/>
          <w:lang w:val="de-DE"/>
        </w:rPr>
        <w:t>Hue</w:t>
      </w:r>
      <w:proofErr w:type="spellEnd"/>
      <w:r w:rsidRPr="00300AB7">
        <w:rPr>
          <w:rFonts w:asciiTheme="minorHAnsi" w:hAnsiTheme="minorHAnsi" w:cs="Arial"/>
          <w:lang w:val="de-DE"/>
        </w:rPr>
        <w:t xml:space="preserve"> Go lässt sich ideal zur indirekten Wandbeleuchtung oder als zentrales Dekorationselement einsetzen. Ihr indirektes Licht sorgt im Wohnzimmer oder beim Abendessen für eine behagliche Stimmung. Zugleich kann man sie mitnehmen und im </w:t>
      </w:r>
      <w:r w:rsidR="001050C0" w:rsidRPr="001050C0">
        <w:rPr>
          <w:rFonts w:asciiTheme="minorHAnsi" w:hAnsiTheme="minorHAnsi" w:cstheme="minorHAnsi"/>
          <w:szCs w:val="22"/>
          <w:lang w:val="de-DE"/>
        </w:rPr>
        <w:t>Akku-Betrieb</w:t>
      </w:r>
      <w:r w:rsidRPr="00300AB7">
        <w:rPr>
          <w:rFonts w:asciiTheme="minorHAnsi" w:hAnsiTheme="minorHAnsi" w:cs="Arial"/>
          <w:lang w:val="de-DE"/>
        </w:rPr>
        <w:t xml:space="preserve"> kabellos auf Tischen, Boards oder bei schönem Wetter im Freien platzieren – ideal für Sommernächte und Grillpartys auf der Terrasse. </w:t>
      </w:r>
    </w:p>
    <w:p w:rsidR="00300AB7" w:rsidRPr="00300AB7" w:rsidRDefault="00300AB7" w:rsidP="00FB4CF5">
      <w:pPr>
        <w:rPr>
          <w:rFonts w:asciiTheme="minorHAnsi" w:hAnsiTheme="minorHAnsi" w:cs="Arial"/>
          <w:lang w:val="de-DE"/>
        </w:rPr>
      </w:pPr>
    </w:p>
    <w:p w:rsidR="00FB4CF5" w:rsidRDefault="00FB4CF5" w:rsidP="00FB4CF5">
      <w:pPr>
        <w:rPr>
          <w:rFonts w:asciiTheme="minorHAnsi" w:hAnsiTheme="minorHAnsi" w:cs="Arial"/>
          <w:b/>
          <w:lang w:val="de-DE"/>
        </w:rPr>
      </w:pPr>
      <w:r w:rsidRPr="00300AB7">
        <w:rPr>
          <w:rFonts w:asciiTheme="minorHAnsi" w:hAnsiTheme="minorHAnsi" w:cs="Arial"/>
          <w:b/>
          <w:lang w:val="de-DE"/>
        </w:rPr>
        <w:t>Erweiterte Steuerung und dynamische Lichtstimmungen</w:t>
      </w:r>
    </w:p>
    <w:p w:rsidR="00A43519" w:rsidRPr="00300AB7" w:rsidRDefault="00FB4CF5" w:rsidP="00FB4CF5">
      <w:pPr>
        <w:rPr>
          <w:rFonts w:eastAsiaTheme="minorEastAsia"/>
          <w:lang w:val="de-DE"/>
        </w:rPr>
      </w:pPr>
      <w:r w:rsidRPr="00300AB7">
        <w:rPr>
          <w:rFonts w:cs="Calibri"/>
          <w:szCs w:val="22"/>
          <w:lang w:val="de-DE"/>
        </w:rPr>
        <w:t xml:space="preserve">Mit einem Knopf auf der Rückseite lässt sich die Lichtstimmung auch dann verändern, wenn das Smartphone oder ein </w:t>
      </w:r>
      <w:hyperlink r:id="rId13" w:history="1">
        <w:proofErr w:type="spellStart"/>
        <w:r w:rsidR="001050C0" w:rsidRPr="001050C0">
          <w:rPr>
            <w:rStyle w:val="Hyperlink"/>
            <w:rFonts w:asciiTheme="minorHAnsi" w:hAnsiTheme="minorHAnsi" w:cs="Arial"/>
            <w:color w:val="0000FF"/>
            <w:szCs w:val="22"/>
            <w:u w:val="single"/>
            <w:lang w:val="de-DE"/>
          </w:rPr>
          <w:t>hue</w:t>
        </w:r>
        <w:proofErr w:type="spellEnd"/>
        <w:r w:rsidR="001050C0" w:rsidRPr="001050C0">
          <w:rPr>
            <w:rStyle w:val="Hyperlink"/>
            <w:rFonts w:asciiTheme="minorHAnsi" w:hAnsiTheme="minorHAnsi" w:cs="Arial"/>
            <w:color w:val="0000FF"/>
            <w:szCs w:val="22"/>
            <w:u w:val="single"/>
            <w:lang w:val="de-DE"/>
          </w:rPr>
          <w:t xml:space="preserve"> </w:t>
        </w:r>
        <w:proofErr w:type="spellStart"/>
        <w:r w:rsidR="001050C0" w:rsidRPr="001050C0">
          <w:rPr>
            <w:rStyle w:val="Hyperlink"/>
            <w:rFonts w:asciiTheme="minorHAnsi" w:hAnsiTheme="minorHAnsi" w:cs="Arial"/>
            <w:color w:val="0000FF"/>
            <w:szCs w:val="22"/>
            <w:u w:val="single"/>
            <w:lang w:val="de-DE"/>
          </w:rPr>
          <w:t>t</w:t>
        </w:r>
        <w:r w:rsidRPr="001050C0">
          <w:rPr>
            <w:rStyle w:val="Hyperlink"/>
            <w:rFonts w:asciiTheme="minorHAnsi" w:hAnsiTheme="minorHAnsi" w:cs="Arial"/>
            <w:color w:val="0000FF"/>
            <w:szCs w:val="22"/>
            <w:u w:val="single"/>
            <w:lang w:val="de-DE"/>
          </w:rPr>
          <w:t>ap</w:t>
        </w:r>
        <w:proofErr w:type="spellEnd"/>
      </w:hyperlink>
      <w:r w:rsidRPr="00300AB7">
        <w:rPr>
          <w:rFonts w:cs="Calibri"/>
          <w:szCs w:val="22"/>
          <w:lang w:val="de-DE"/>
        </w:rPr>
        <w:t xml:space="preserve">-Lichtschalter nicht zur Hand sind. </w:t>
      </w:r>
      <w:r w:rsidR="003F6529">
        <w:rPr>
          <w:rFonts w:cs="Calibri"/>
          <w:szCs w:val="22"/>
          <w:lang w:val="de-DE"/>
        </w:rPr>
        <w:t xml:space="preserve">Neben </w:t>
      </w:r>
      <w:proofErr w:type="spellStart"/>
      <w:r w:rsidR="00A43519" w:rsidRPr="00300AB7">
        <w:rPr>
          <w:lang w:val="de-DE"/>
        </w:rPr>
        <w:t>Warmweiß</w:t>
      </w:r>
      <w:proofErr w:type="spellEnd"/>
      <w:r w:rsidRPr="00300AB7">
        <w:rPr>
          <w:lang w:val="de-DE"/>
        </w:rPr>
        <w:t xml:space="preserve"> </w:t>
      </w:r>
      <w:r w:rsidR="00A43519" w:rsidRPr="00300AB7">
        <w:rPr>
          <w:lang w:val="de-DE"/>
        </w:rPr>
        <w:t xml:space="preserve">und </w:t>
      </w:r>
      <w:r w:rsidR="00A43519" w:rsidRPr="00300AB7">
        <w:rPr>
          <w:rFonts w:asciiTheme="minorHAnsi" w:hAnsiTheme="minorHAnsi" w:cstheme="minorHAnsi"/>
          <w:lang w:val="de-DE"/>
        </w:rPr>
        <w:t>einem erfrischend</w:t>
      </w:r>
      <w:r w:rsidR="00571315">
        <w:rPr>
          <w:rFonts w:asciiTheme="minorHAnsi" w:hAnsiTheme="minorHAnsi" w:cstheme="minorHAnsi"/>
          <w:lang w:val="de-DE"/>
        </w:rPr>
        <w:t>-kühlen</w:t>
      </w:r>
      <w:r w:rsidR="00A43519" w:rsidRPr="00300AB7">
        <w:rPr>
          <w:rFonts w:asciiTheme="minorHAnsi" w:hAnsiTheme="minorHAnsi" w:cstheme="minorHAnsi"/>
          <w:lang w:val="de-DE"/>
        </w:rPr>
        <w:t xml:space="preserve"> Tageslichtweiß </w:t>
      </w:r>
      <w:r w:rsidR="003F6529" w:rsidRPr="00300AB7">
        <w:rPr>
          <w:lang w:val="de-DE"/>
        </w:rPr>
        <w:t xml:space="preserve">stehen </w:t>
      </w:r>
      <w:r w:rsidR="003F6529">
        <w:rPr>
          <w:lang w:val="de-DE"/>
        </w:rPr>
        <w:t xml:space="preserve">auf diesem Wege auch fünf patentierte, dynamische </w:t>
      </w:r>
      <w:r w:rsidR="003F6529" w:rsidRPr="00300AB7">
        <w:rPr>
          <w:lang w:val="de-DE"/>
        </w:rPr>
        <w:t>Lichteffekte zur Auswahl</w:t>
      </w:r>
      <w:r w:rsidRPr="00300AB7">
        <w:rPr>
          <w:lang w:val="de-DE"/>
        </w:rPr>
        <w:t xml:space="preserve">: </w:t>
      </w:r>
      <w:proofErr w:type="spellStart"/>
      <w:r w:rsidRPr="00300AB7">
        <w:rPr>
          <w:lang w:val="de-DE"/>
        </w:rPr>
        <w:t>Cozy</w:t>
      </w:r>
      <w:proofErr w:type="spellEnd"/>
      <w:r w:rsidRPr="00300AB7">
        <w:rPr>
          <w:lang w:val="de-DE"/>
        </w:rPr>
        <w:t xml:space="preserve"> </w:t>
      </w:r>
      <w:proofErr w:type="spellStart"/>
      <w:r w:rsidRPr="00300AB7">
        <w:rPr>
          <w:lang w:val="de-DE"/>
        </w:rPr>
        <w:t>Candle</w:t>
      </w:r>
      <w:proofErr w:type="spellEnd"/>
      <w:r w:rsidRPr="00300AB7">
        <w:rPr>
          <w:lang w:val="de-DE"/>
        </w:rPr>
        <w:t xml:space="preserve">, </w:t>
      </w:r>
      <w:proofErr w:type="spellStart"/>
      <w:r w:rsidRPr="00300AB7">
        <w:rPr>
          <w:lang w:val="de-DE"/>
        </w:rPr>
        <w:t>Sunday</w:t>
      </w:r>
      <w:proofErr w:type="spellEnd"/>
      <w:r w:rsidRPr="00300AB7">
        <w:rPr>
          <w:lang w:val="de-DE"/>
        </w:rPr>
        <w:t xml:space="preserve"> Coffee, Meditation, </w:t>
      </w:r>
      <w:proofErr w:type="spellStart"/>
      <w:r w:rsidRPr="00300AB7">
        <w:rPr>
          <w:lang w:val="de-DE"/>
        </w:rPr>
        <w:t>Enchanted</w:t>
      </w:r>
      <w:proofErr w:type="spellEnd"/>
      <w:r w:rsidRPr="00300AB7">
        <w:rPr>
          <w:lang w:val="de-DE"/>
        </w:rPr>
        <w:t xml:space="preserve"> </w:t>
      </w:r>
      <w:proofErr w:type="spellStart"/>
      <w:r w:rsidRPr="00300AB7">
        <w:rPr>
          <w:lang w:val="de-DE"/>
        </w:rPr>
        <w:t>Forest</w:t>
      </w:r>
      <w:proofErr w:type="spellEnd"/>
      <w:r w:rsidRPr="00300AB7">
        <w:rPr>
          <w:lang w:val="de-DE"/>
        </w:rPr>
        <w:t xml:space="preserve"> und </w:t>
      </w:r>
      <w:proofErr w:type="spellStart"/>
      <w:r w:rsidRPr="00300AB7">
        <w:rPr>
          <w:lang w:val="de-DE"/>
        </w:rPr>
        <w:t>Night</w:t>
      </w:r>
      <w:proofErr w:type="spellEnd"/>
      <w:r w:rsidRPr="00300AB7">
        <w:rPr>
          <w:lang w:val="de-DE"/>
        </w:rPr>
        <w:t xml:space="preserve"> Adventure. </w:t>
      </w:r>
      <w:r w:rsidRPr="00300AB7">
        <w:rPr>
          <w:rFonts w:eastAsiaTheme="minorEastAsia"/>
          <w:lang w:val="de-DE"/>
        </w:rPr>
        <w:t xml:space="preserve">Jeder dieser dynamischen Effekte folgt einem </w:t>
      </w:r>
      <w:r w:rsidR="00300AB7" w:rsidRPr="00300AB7">
        <w:rPr>
          <w:rFonts w:eastAsiaTheme="minorEastAsia"/>
          <w:lang w:val="de-DE"/>
        </w:rPr>
        <w:t xml:space="preserve">ihm </w:t>
      </w:r>
      <w:r w:rsidRPr="00300AB7">
        <w:rPr>
          <w:rFonts w:eastAsiaTheme="minorEastAsia"/>
          <w:lang w:val="de-DE"/>
        </w:rPr>
        <w:t xml:space="preserve">eigenen Verlauf </w:t>
      </w:r>
      <w:r w:rsidR="00300AB7" w:rsidRPr="00300AB7">
        <w:rPr>
          <w:rFonts w:eastAsiaTheme="minorEastAsia"/>
          <w:lang w:val="de-DE"/>
        </w:rPr>
        <w:t xml:space="preserve">durch </w:t>
      </w:r>
      <w:r w:rsidRPr="00300AB7">
        <w:rPr>
          <w:rFonts w:eastAsiaTheme="minorEastAsia"/>
          <w:lang w:val="de-DE"/>
        </w:rPr>
        <w:t xml:space="preserve">charakteristische Farbkombinationen. </w:t>
      </w:r>
    </w:p>
    <w:p w:rsidR="00A43519" w:rsidRDefault="00A43519" w:rsidP="00FB4CF5">
      <w:pPr>
        <w:rPr>
          <w:rFonts w:eastAsiaTheme="minorEastAsia"/>
          <w:lang w:val="de-DE"/>
        </w:rPr>
      </w:pPr>
    </w:p>
    <w:p w:rsidR="001050C0" w:rsidRPr="00300AB7" w:rsidRDefault="001050C0" w:rsidP="00FB4CF5">
      <w:pPr>
        <w:rPr>
          <w:rFonts w:eastAsiaTheme="minorEastAsia"/>
          <w:lang w:val="de-DE"/>
        </w:rPr>
      </w:pPr>
    </w:p>
    <w:p w:rsidR="001F39B2" w:rsidRPr="00300AB7" w:rsidRDefault="005A6E9C" w:rsidP="00FB4CF5">
      <w:pPr>
        <w:rPr>
          <w:rFonts w:eastAsiaTheme="minorEastAsia"/>
          <w:b/>
          <w:lang w:val="de-DE"/>
        </w:rPr>
      </w:pPr>
      <w:r>
        <w:rPr>
          <w:rFonts w:eastAsiaTheme="minorEastAsia"/>
          <w:b/>
          <w:lang w:val="de-DE"/>
        </w:rPr>
        <w:lastRenderedPageBreak/>
        <w:t xml:space="preserve">Unbegrenzte Möglichkeiten zur Vernetzung </w:t>
      </w:r>
    </w:p>
    <w:p w:rsidR="008C72ED" w:rsidRDefault="00571315" w:rsidP="00306F31">
      <w:pPr>
        <w:rPr>
          <w:rFonts w:asciiTheme="minorHAnsi" w:hAnsiTheme="minorHAnsi" w:cs="Arial"/>
          <w:lang w:val="de-DE"/>
        </w:rPr>
      </w:pPr>
      <w:r w:rsidRPr="005A6E9C">
        <w:rPr>
          <w:rFonts w:eastAsiaTheme="minorEastAsia"/>
          <w:lang w:val="de-DE"/>
        </w:rPr>
        <w:t xml:space="preserve">Per Smartphone oder Tablet lassen sich alle aus der </w:t>
      </w:r>
      <w:proofErr w:type="spellStart"/>
      <w:r w:rsidRPr="005A6E9C">
        <w:rPr>
          <w:rFonts w:eastAsiaTheme="minorEastAsia"/>
          <w:lang w:val="de-DE"/>
        </w:rPr>
        <w:t>hue</w:t>
      </w:r>
      <w:proofErr w:type="spellEnd"/>
      <w:r w:rsidRPr="005A6E9C">
        <w:rPr>
          <w:rFonts w:eastAsiaTheme="minorEastAsia"/>
          <w:lang w:val="de-DE"/>
        </w:rPr>
        <w:t xml:space="preserve">-Familie bekannten Funktionen auch mit </w:t>
      </w:r>
      <w:proofErr w:type="spellStart"/>
      <w:r w:rsidRPr="00306F31">
        <w:rPr>
          <w:rFonts w:eastAsiaTheme="minorEastAsia"/>
          <w:lang w:val="de-DE"/>
        </w:rPr>
        <w:t>hue</w:t>
      </w:r>
      <w:proofErr w:type="spellEnd"/>
      <w:r w:rsidRPr="00306F31">
        <w:rPr>
          <w:rFonts w:eastAsiaTheme="minorEastAsia"/>
          <w:lang w:val="de-DE"/>
        </w:rPr>
        <w:t xml:space="preserve"> Go </w:t>
      </w:r>
      <w:r w:rsidRPr="005A6E9C">
        <w:rPr>
          <w:rFonts w:eastAsiaTheme="minorEastAsia"/>
          <w:lang w:val="de-DE"/>
        </w:rPr>
        <w:t xml:space="preserve">nutzen. Beispielsweise Lichtrezepte zum </w:t>
      </w:r>
      <w:r w:rsidRPr="005A6E9C">
        <w:rPr>
          <w:lang w:val="de-DE"/>
        </w:rPr>
        <w:t xml:space="preserve">Entspannen, Lesen, Konzentrieren und Energie tanken sowie Lichtwecker zum sanften Aufwachen. Neben der offiziellen Philips </w:t>
      </w:r>
      <w:proofErr w:type="spellStart"/>
      <w:r w:rsidRPr="005A6E9C">
        <w:rPr>
          <w:lang w:val="de-DE"/>
        </w:rPr>
        <w:t>hue</w:t>
      </w:r>
      <w:proofErr w:type="spellEnd"/>
      <w:r w:rsidRPr="005A6E9C">
        <w:rPr>
          <w:lang w:val="de-DE"/>
        </w:rPr>
        <w:t xml:space="preserve">-App gibt es zudem bereits </w:t>
      </w:r>
      <w:r w:rsidRPr="00CE2DC8">
        <w:rPr>
          <w:rFonts w:asciiTheme="minorHAnsi" w:hAnsiTheme="minorHAnsi" w:cs="Arial"/>
          <w:lang w:val="de-DE"/>
        </w:rPr>
        <w:t xml:space="preserve">mehr als </w:t>
      </w:r>
      <w:hyperlink r:id="rId14" w:history="1">
        <w:r w:rsidRPr="001050C0">
          <w:rPr>
            <w:rStyle w:val="Hyperlink"/>
            <w:rFonts w:asciiTheme="minorHAnsi" w:hAnsiTheme="minorHAnsi" w:cs="Arial"/>
            <w:color w:val="0000FF"/>
            <w:szCs w:val="22"/>
            <w:u w:val="single"/>
            <w:lang w:val="de-DE"/>
          </w:rPr>
          <w:t>200 Apps</w:t>
        </w:r>
      </w:hyperlink>
      <w:r w:rsidRPr="00B671A0">
        <w:rPr>
          <w:rFonts w:asciiTheme="minorHAnsi" w:hAnsiTheme="minorHAnsi" w:cs="Arial"/>
          <w:color w:val="0070C0"/>
          <w:lang w:val="de-DE"/>
        </w:rPr>
        <w:t xml:space="preserve"> </w:t>
      </w:r>
      <w:r w:rsidRPr="00CE2DC8">
        <w:rPr>
          <w:rFonts w:asciiTheme="minorHAnsi" w:hAnsiTheme="minorHAnsi" w:cs="Arial"/>
          <w:lang w:val="de-DE"/>
        </w:rPr>
        <w:t>von Drittanbietern</w:t>
      </w:r>
      <w:r>
        <w:rPr>
          <w:rFonts w:asciiTheme="minorHAnsi" w:hAnsiTheme="minorHAnsi" w:cs="Arial"/>
          <w:lang w:val="de-DE"/>
        </w:rPr>
        <w:t xml:space="preserve"> </w:t>
      </w:r>
      <w:r w:rsidR="00FE3243">
        <w:rPr>
          <w:rFonts w:asciiTheme="minorHAnsi" w:hAnsiTheme="minorHAnsi" w:cs="Arial"/>
          <w:lang w:val="de-DE"/>
        </w:rPr>
        <w:t xml:space="preserve">sowie </w:t>
      </w:r>
      <w:r>
        <w:rPr>
          <w:rFonts w:asciiTheme="minorHAnsi" w:hAnsiTheme="minorHAnsi" w:cs="Arial"/>
          <w:lang w:val="de-DE"/>
        </w:rPr>
        <w:t xml:space="preserve">rund </w:t>
      </w:r>
      <w:hyperlink r:id="rId15" w:history="1">
        <w:r w:rsidRPr="001050C0">
          <w:rPr>
            <w:rStyle w:val="Hyperlink"/>
            <w:rFonts w:asciiTheme="minorHAnsi" w:hAnsiTheme="minorHAnsi" w:cs="Arial"/>
            <w:color w:val="0000FF"/>
            <w:szCs w:val="22"/>
            <w:u w:val="single"/>
            <w:lang w:val="de-DE"/>
          </w:rPr>
          <w:t>2.000 Lichtrezepte</w:t>
        </w:r>
      </w:hyperlink>
      <w:r>
        <w:rPr>
          <w:rFonts w:asciiTheme="minorHAnsi" w:hAnsiTheme="minorHAnsi" w:cs="Arial"/>
          <w:lang w:val="de-DE"/>
        </w:rPr>
        <w:t xml:space="preserve"> des Internet-Dienstes IFTTT. Das Anwendungsspektrum reicht </w:t>
      </w:r>
      <w:r w:rsidR="00FE3243">
        <w:rPr>
          <w:rFonts w:asciiTheme="minorHAnsi" w:hAnsiTheme="minorHAnsi" w:cs="Arial"/>
          <w:lang w:val="de-DE"/>
        </w:rPr>
        <w:t xml:space="preserve">bis hin zu </w:t>
      </w:r>
      <w:r w:rsidR="00FE3243" w:rsidRPr="00FE3243">
        <w:rPr>
          <w:rFonts w:asciiTheme="minorHAnsi" w:hAnsiTheme="minorHAnsi" w:cs="Arial"/>
          <w:lang w:val="de-DE"/>
        </w:rPr>
        <w:t>Beleuchtungseffekte</w:t>
      </w:r>
      <w:r w:rsidR="001050C0">
        <w:rPr>
          <w:rFonts w:asciiTheme="minorHAnsi" w:hAnsiTheme="minorHAnsi" w:cs="Arial"/>
          <w:lang w:val="de-DE"/>
        </w:rPr>
        <w:t>n</w:t>
      </w:r>
      <w:r w:rsidR="00FE3243" w:rsidRPr="00FE3243">
        <w:rPr>
          <w:rFonts w:asciiTheme="minorHAnsi" w:hAnsiTheme="minorHAnsi" w:cs="Arial"/>
          <w:lang w:val="de-DE"/>
        </w:rPr>
        <w:t xml:space="preserve"> passend zu Musik und Filmen </w:t>
      </w:r>
      <w:r w:rsidR="00FE3243">
        <w:rPr>
          <w:rFonts w:asciiTheme="minorHAnsi" w:hAnsiTheme="minorHAnsi" w:cs="Arial"/>
          <w:lang w:val="de-DE"/>
        </w:rPr>
        <w:t xml:space="preserve">oder </w:t>
      </w:r>
      <w:r>
        <w:rPr>
          <w:lang w:val="de-DE"/>
        </w:rPr>
        <w:t>automatischen Lichtsignalen, die dezent auf eingehende E-Mails oder einen Wetterumschwung hinweisen.</w:t>
      </w:r>
    </w:p>
    <w:p w:rsidR="001710F7" w:rsidRPr="00F32F3F" w:rsidRDefault="001710F7" w:rsidP="00C719DA">
      <w:pPr>
        <w:rPr>
          <w:rFonts w:asciiTheme="minorHAnsi" w:hAnsiTheme="minorHAnsi" w:cs="Arial"/>
          <w:lang w:val="de-DE"/>
        </w:rPr>
      </w:pPr>
    </w:p>
    <w:p w:rsidR="008D7042" w:rsidRPr="008C72ED" w:rsidRDefault="005A6E9C" w:rsidP="005A6E9C">
      <w:pPr>
        <w:pStyle w:val="KeinLeerraum"/>
        <w:rPr>
          <w:rFonts w:asciiTheme="minorHAnsi" w:hAnsiTheme="minorHAnsi" w:cs="Arial"/>
        </w:rPr>
      </w:pPr>
      <w:r w:rsidRPr="005A6E9C">
        <w:rPr>
          <w:rFonts w:asciiTheme="minorHAnsi" w:hAnsiTheme="minorHAnsi" w:cs="Arial"/>
        </w:rPr>
        <w:t xml:space="preserve">Philips </w:t>
      </w:r>
      <w:proofErr w:type="spellStart"/>
      <w:r w:rsidRPr="005A6E9C">
        <w:rPr>
          <w:rFonts w:asciiTheme="minorHAnsi" w:hAnsiTheme="minorHAnsi" w:cs="Arial"/>
        </w:rPr>
        <w:t>hue</w:t>
      </w:r>
      <w:proofErr w:type="spellEnd"/>
      <w:r w:rsidRPr="005A6E9C">
        <w:rPr>
          <w:rFonts w:asciiTheme="minorHAnsi" w:hAnsiTheme="minorHAnsi" w:cs="Arial"/>
        </w:rPr>
        <w:t xml:space="preserve"> Go</w:t>
      </w:r>
      <w:r>
        <w:rPr>
          <w:rFonts w:asciiTheme="minorHAnsi" w:hAnsiTheme="minorHAnsi" w:cs="Arial"/>
        </w:rPr>
        <w:t xml:space="preserve"> leuchtet im Akku</w:t>
      </w:r>
      <w:r w:rsidR="001050C0">
        <w:rPr>
          <w:rFonts w:asciiTheme="minorHAnsi" w:hAnsiTheme="minorHAnsi" w:cs="Arial"/>
        </w:rPr>
        <w:t>-B</w:t>
      </w:r>
      <w:r>
        <w:rPr>
          <w:rFonts w:asciiTheme="minorHAnsi" w:hAnsiTheme="minorHAnsi" w:cs="Arial"/>
        </w:rPr>
        <w:t>etrieb etwa drei Stunden bei maximaler Lichtstärke</w:t>
      </w:r>
      <w:r w:rsidR="005E28FA">
        <w:rPr>
          <w:rFonts w:asciiTheme="minorHAnsi" w:hAnsiTheme="minorHAnsi" w:cs="Arial"/>
        </w:rPr>
        <w:t>.</w:t>
      </w:r>
      <w:r>
        <w:rPr>
          <w:rFonts w:asciiTheme="minorHAnsi" w:hAnsiTheme="minorHAnsi" w:cs="Arial"/>
        </w:rPr>
        <w:t xml:space="preserve"> </w:t>
      </w:r>
      <w:r w:rsidR="002506B4">
        <w:rPr>
          <w:rFonts w:asciiTheme="minorHAnsi" w:hAnsiTheme="minorHAnsi" w:cs="Arial"/>
        </w:rPr>
        <w:t>Integriert</w:t>
      </w:r>
      <w:r w:rsidR="008D7042">
        <w:rPr>
          <w:rFonts w:asciiTheme="minorHAnsi" w:hAnsiTheme="minorHAnsi" w:cs="Arial"/>
        </w:rPr>
        <w:t xml:space="preserve"> in </w:t>
      </w:r>
      <w:r w:rsidR="004E4FF1">
        <w:rPr>
          <w:rFonts w:asciiTheme="minorHAnsi" w:hAnsiTheme="minorHAnsi" w:cs="Arial"/>
        </w:rPr>
        <w:t xml:space="preserve">ein </w:t>
      </w:r>
      <w:proofErr w:type="spellStart"/>
      <w:r w:rsidR="004E4FF1">
        <w:rPr>
          <w:rFonts w:asciiTheme="minorHAnsi" w:hAnsiTheme="minorHAnsi" w:cs="Arial"/>
        </w:rPr>
        <w:t>hue</w:t>
      </w:r>
      <w:proofErr w:type="spellEnd"/>
      <w:r w:rsidR="004E4FF1">
        <w:rPr>
          <w:rFonts w:asciiTheme="minorHAnsi" w:hAnsiTheme="minorHAnsi" w:cs="Arial"/>
        </w:rPr>
        <w:t xml:space="preserve">-Netzwerk lässt sich </w:t>
      </w:r>
      <w:proofErr w:type="spellStart"/>
      <w:r w:rsidR="002506B4">
        <w:rPr>
          <w:rFonts w:asciiTheme="minorHAnsi" w:hAnsiTheme="minorHAnsi" w:cs="Arial"/>
        </w:rPr>
        <w:t>hue</w:t>
      </w:r>
      <w:proofErr w:type="spellEnd"/>
      <w:r w:rsidR="002506B4">
        <w:rPr>
          <w:rFonts w:asciiTheme="minorHAnsi" w:hAnsiTheme="minorHAnsi" w:cs="Arial"/>
        </w:rPr>
        <w:t xml:space="preserve"> Go </w:t>
      </w:r>
      <w:r w:rsidR="004E4FF1">
        <w:rPr>
          <w:rFonts w:asciiTheme="minorHAnsi" w:hAnsiTheme="minorHAnsi" w:cs="Arial"/>
        </w:rPr>
        <w:t>vernetzt mit anderen Lampen und Leuchten steuern</w:t>
      </w:r>
      <w:r w:rsidR="00B94007">
        <w:rPr>
          <w:rFonts w:asciiTheme="minorHAnsi" w:hAnsiTheme="minorHAnsi" w:cs="Arial"/>
        </w:rPr>
        <w:t>.</w:t>
      </w:r>
      <w:r w:rsidR="00850903">
        <w:rPr>
          <w:rFonts w:asciiTheme="minorHAnsi" w:hAnsiTheme="minorHAnsi" w:cs="Arial"/>
        </w:rPr>
        <w:t xml:space="preserve"> Aber</w:t>
      </w:r>
      <w:r w:rsidR="008D7042" w:rsidRPr="00F67F9B">
        <w:t xml:space="preserve"> auch die Einrichtung eines neuen Netzwerks is</w:t>
      </w:r>
      <w:r w:rsidR="008D7042">
        <w:t>t unkompliziert: D</w:t>
      </w:r>
      <w:r w:rsidR="008D7042" w:rsidRPr="00F67F9B">
        <w:t>ie Philips</w:t>
      </w:r>
      <w:r w:rsidR="0085287B">
        <w:t xml:space="preserve"> </w:t>
      </w:r>
      <w:proofErr w:type="spellStart"/>
      <w:r w:rsidR="0085287B">
        <w:t>hue</w:t>
      </w:r>
      <w:proofErr w:type="spellEnd"/>
      <w:r w:rsidR="0085287B">
        <w:t>-</w:t>
      </w:r>
      <w:r w:rsidR="008D7042">
        <w:t xml:space="preserve">Bridge einfach mit dem </w:t>
      </w:r>
      <w:r w:rsidR="008D7042" w:rsidRPr="00F67F9B">
        <w:t>drahtlosen Netzwerk</w:t>
      </w:r>
      <w:r w:rsidR="008D7042">
        <w:t xml:space="preserve"> </w:t>
      </w:r>
      <w:r w:rsidR="009C5049">
        <w:t>verbinden</w:t>
      </w:r>
      <w:r w:rsidR="008D7042" w:rsidRPr="00F67F9B">
        <w:t xml:space="preserve">, </w:t>
      </w:r>
      <w:r w:rsidR="008D7042">
        <w:t xml:space="preserve">die Philips </w:t>
      </w:r>
      <w:proofErr w:type="spellStart"/>
      <w:r w:rsidR="008D7042">
        <w:t>h</w:t>
      </w:r>
      <w:r w:rsidR="0085287B">
        <w:t>ue</w:t>
      </w:r>
      <w:proofErr w:type="spellEnd"/>
      <w:r w:rsidR="0085287B">
        <w:t>-</w:t>
      </w:r>
      <w:r w:rsidR="008D7042" w:rsidRPr="00F67F9B">
        <w:t xml:space="preserve">App auf </w:t>
      </w:r>
      <w:r w:rsidR="008D7042">
        <w:t xml:space="preserve">das Mobilgerät </w:t>
      </w:r>
      <w:r w:rsidR="009C5049">
        <w:t>laden</w:t>
      </w:r>
      <w:r w:rsidR="008D7042" w:rsidRPr="00F67F9B">
        <w:t xml:space="preserve"> und </w:t>
      </w:r>
      <w:r w:rsidR="00F0505F">
        <w:t xml:space="preserve">die </w:t>
      </w:r>
      <w:proofErr w:type="spellStart"/>
      <w:r w:rsidR="008D7042">
        <w:t>h</w:t>
      </w:r>
      <w:r w:rsidR="008D7042" w:rsidRPr="00F67F9B">
        <w:t>ue</w:t>
      </w:r>
      <w:proofErr w:type="spellEnd"/>
      <w:r w:rsidR="008D7042" w:rsidRPr="00F67F9B">
        <w:t xml:space="preserve"> Go </w:t>
      </w:r>
      <w:r w:rsidR="0038378C">
        <w:t xml:space="preserve">Leuchte </w:t>
      </w:r>
      <w:r w:rsidR="008D7042" w:rsidRPr="00F67F9B">
        <w:t>an</w:t>
      </w:r>
      <w:r w:rsidR="009C5049">
        <w:t>schließen</w:t>
      </w:r>
      <w:r w:rsidR="002506B4">
        <w:t>.</w:t>
      </w:r>
    </w:p>
    <w:p w:rsidR="008D7042" w:rsidRPr="00877241" w:rsidRDefault="008D7042" w:rsidP="00877241">
      <w:pPr>
        <w:pStyle w:val="KeinLeerraum"/>
      </w:pPr>
    </w:p>
    <w:p w:rsidR="00877241" w:rsidRPr="00877241" w:rsidRDefault="00877241" w:rsidP="00877241">
      <w:pPr>
        <w:pStyle w:val="KeinLeerraum"/>
      </w:pPr>
      <w:proofErr w:type="spellStart"/>
      <w:r w:rsidRPr="00877241">
        <w:t>Hue</w:t>
      </w:r>
      <w:proofErr w:type="spellEnd"/>
      <w:r w:rsidRPr="00877241">
        <w:t xml:space="preserve"> Go wurde entwickelt, um hohen Luftfeuchtigkeit standzuhalten, sie ist jedoch nicht wasserdicht. Die Leuchten können bei geeigneten Wetterbedingungen oder Überdachung im Freien eingesetzt werden. Sie sind jedoch nicht für den dauerhaften Außeneinsatz oder die direkte Einwirkung von z.B. R</w:t>
      </w:r>
      <w:bookmarkStart w:id="0" w:name="_GoBack"/>
      <w:bookmarkEnd w:id="0"/>
      <w:r w:rsidRPr="00877241">
        <w:t>egen konzipiert.</w:t>
      </w:r>
    </w:p>
    <w:p w:rsidR="00877241" w:rsidRDefault="00877241" w:rsidP="00C719DA">
      <w:pPr>
        <w:rPr>
          <w:rFonts w:asciiTheme="minorHAnsi" w:hAnsiTheme="minorHAnsi" w:cs="Arial"/>
          <w:lang w:val="de-DE"/>
        </w:rPr>
      </w:pPr>
    </w:p>
    <w:p w:rsidR="00E509A6" w:rsidRDefault="00E509A6" w:rsidP="00C719DA">
      <w:pPr>
        <w:rPr>
          <w:rFonts w:asciiTheme="minorHAnsi" w:hAnsiTheme="minorHAnsi" w:cs="Arial"/>
          <w:lang w:val="de-DE"/>
        </w:rPr>
      </w:pPr>
      <w:r>
        <w:rPr>
          <w:rFonts w:asciiTheme="minorHAnsi" w:hAnsiTheme="minorHAnsi" w:cs="Arial"/>
          <w:lang w:val="de-DE"/>
        </w:rPr>
        <w:t xml:space="preserve">Philips </w:t>
      </w:r>
      <w:proofErr w:type="spellStart"/>
      <w:r>
        <w:rPr>
          <w:rFonts w:asciiTheme="minorHAnsi" w:hAnsiTheme="minorHAnsi" w:cs="Arial"/>
          <w:lang w:val="de-DE"/>
        </w:rPr>
        <w:t>hue</w:t>
      </w:r>
      <w:proofErr w:type="spellEnd"/>
      <w:r>
        <w:rPr>
          <w:rFonts w:asciiTheme="minorHAnsi" w:hAnsiTheme="minorHAnsi" w:cs="Arial"/>
          <w:lang w:val="de-DE"/>
        </w:rPr>
        <w:t xml:space="preserve"> Go ist ab </w:t>
      </w:r>
      <w:r w:rsidR="00306F31" w:rsidRPr="00DF1BDE">
        <w:rPr>
          <w:rFonts w:asciiTheme="minorHAnsi" w:hAnsiTheme="minorHAnsi" w:cs="Arial"/>
          <w:lang w:val="de-DE"/>
        </w:rPr>
        <w:t>April</w:t>
      </w:r>
      <w:r w:rsidR="00306F31" w:rsidRPr="00300AB7">
        <w:rPr>
          <w:rFonts w:asciiTheme="minorHAnsi" w:hAnsiTheme="minorHAnsi" w:cs="Arial"/>
          <w:color w:val="FF0000"/>
          <w:lang w:val="de-DE"/>
        </w:rPr>
        <w:t xml:space="preserve"> </w:t>
      </w:r>
      <w:r>
        <w:rPr>
          <w:rFonts w:asciiTheme="minorHAnsi" w:hAnsiTheme="minorHAnsi" w:cs="Arial"/>
          <w:lang w:val="de-DE"/>
        </w:rPr>
        <w:t>für eine</w:t>
      </w:r>
      <w:r w:rsidR="00DF1BDE">
        <w:rPr>
          <w:rFonts w:asciiTheme="minorHAnsi" w:hAnsiTheme="minorHAnsi" w:cs="Arial"/>
          <w:lang w:val="de-DE"/>
        </w:rPr>
        <w:t xml:space="preserve"> unverbindliche Preisempfehlung </w:t>
      </w:r>
      <w:r>
        <w:rPr>
          <w:rFonts w:asciiTheme="minorHAnsi" w:hAnsiTheme="minorHAnsi" w:cs="Arial"/>
          <w:lang w:val="de-DE"/>
        </w:rPr>
        <w:t xml:space="preserve">von 99,95 </w:t>
      </w:r>
      <w:r w:rsidR="001050C0">
        <w:rPr>
          <w:rFonts w:asciiTheme="minorHAnsi" w:hAnsiTheme="minorHAnsi" w:cs="Arial"/>
          <w:lang w:val="de-DE"/>
        </w:rPr>
        <w:t>Euro</w:t>
      </w:r>
      <w:r>
        <w:rPr>
          <w:rFonts w:asciiTheme="minorHAnsi" w:hAnsiTheme="minorHAnsi" w:cs="Arial"/>
          <w:lang w:val="de-DE"/>
        </w:rPr>
        <w:t xml:space="preserve"> erhältlich.</w:t>
      </w:r>
    </w:p>
    <w:p w:rsidR="008C4EBD" w:rsidRDefault="008C4EBD" w:rsidP="00C719DA">
      <w:pPr>
        <w:rPr>
          <w:rFonts w:asciiTheme="minorHAnsi" w:hAnsiTheme="minorHAnsi" w:cs="Arial"/>
          <w:lang w:val="de-DE"/>
        </w:rPr>
      </w:pPr>
    </w:p>
    <w:p w:rsidR="00F552FE" w:rsidRDefault="00F552FE" w:rsidP="00F552FE">
      <w:pPr>
        <w:ind w:right="-567"/>
        <w:rPr>
          <w:rFonts w:cs="Arial"/>
          <w:szCs w:val="22"/>
          <w:u w:val="single"/>
          <w:lang w:val="de-DE"/>
        </w:rPr>
      </w:pPr>
      <w:r>
        <w:rPr>
          <w:rFonts w:cs="Arial"/>
          <w:szCs w:val="22"/>
          <w:u w:val="single"/>
          <w:lang w:val="de-DE"/>
        </w:rPr>
        <w:t>Weitere Informationen:</w:t>
      </w:r>
    </w:p>
    <w:p w:rsidR="00F552FE" w:rsidRDefault="00F552FE" w:rsidP="00F552FE">
      <w:pPr>
        <w:rPr>
          <w:szCs w:val="22"/>
          <w:lang w:val="de-DE"/>
        </w:rPr>
      </w:pPr>
      <w:r>
        <w:rPr>
          <w:szCs w:val="22"/>
          <w:lang w:val="de-DE"/>
        </w:rPr>
        <w:t>Philips GmbH, Unternehmenskommunikation</w:t>
      </w:r>
    </w:p>
    <w:p w:rsidR="00F552FE" w:rsidRDefault="00F552FE" w:rsidP="00F552FE">
      <w:pPr>
        <w:rPr>
          <w:szCs w:val="22"/>
          <w:lang w:val="de-DE"/>
        </w:rPr>
      </w:pPr>
      <w:r>
        <w:rPr>
          <w:szCs w:val="22"/>
          <w:lang w:val="de-DE"/>
        </w:rPr>
        <w:t xml:space="preserve">Oliver Klug, Pressesprecher </w:t>
      </w:r>
      <w:proofErr w:type="spellStart"/>
      <w:r>
        <w:rPr>
          <w:szCs w:val="22"/>
          <w:lang w:val="de-DE"/>
        </w:rPr>
        <w:t>Connected</w:t>
      </w:r>
      <w:proofErr w:type="spellEnd"/>
      <w:r>
        <w:rPr>
          <w:szCs w:val="22"/>
          <w:lang w:val="de-DE"/>
        </w:rPr>
        <w:t xml:space="preserve"> </w:t>
      </w:r>
      <w:proofErr w:type="spellStart"/>
      <w:r>
        <w:rPr>
          <w:szCs w:val="22"/>
          <w:lang w:val="de-DE"/>
        </w:rPr>
        <w:t>Lighting</w:t>
      </w:r>
      <w:proofErr w:type="spellEnd"/>
    </w:p>
    <w:p w:rsidR="00F552FE" w:rsidRDefault="00F552FE" w:rsidP="00F552FE">
      <w:pPr>
        <w:rPr>
          <w:szCs w:val="22"/>
          <w:lang w:val="de-DE"/>
        </w:rPr>
      </w:pPr>
      <w:proofErr w:type="spellStart"/>
      <w:r>
        <w:rPr>
          <w:szCs w:val="22"/>
          <w:lang w:val="de-DE"/>
        </w:rPr>
        <w:t>Lübeckertordamm</w:t>
      </w:r>
      <w:proofErr w:type="spellEnd"/>
      <w:r>
        <w:rPr>
          <w:szCs w:val="22"/>
          <w:lang w:val="de-DE"/>
        </w:rPr>
        <w:t xml:space="preserve"> 5</w:t>
      </w:r>
    </w:p>
    <w:p w:rsidR="00F552FE" w:rsidRDefault="00F552FE" w:rsidP="00F552FE">
      <w:pPr>
        <w:rPr>
          <w:szCs w:val="22"/>
          <w:lang w:val="de-DE"/>
        </w:rPr>
      </w:pPr>
      <w:r>
        <w:rPr>
          <w:szCs w:val="22"/>
          <w:lang w:val="de-DE"/>
        </w:rPr>
        <w:t>20099 Hamburg</w:t>
      </w:r>
    </w:p>
    <w:p w:rsidR="00F552FE" w:rsidRDefault="00F552FE" w:rsidP="00F552FE">
      <w:pPr>
        <w:rPr>
          <w:szCs w:val="22"/>
          <w:lang w:val="de-DE"/>
        </w:rPr>
      </w:pPr>
      <w:r>
        <w:rPr>
          <w:szCs w:val="22"/>
          <w:lang w:val="de-DE"/>
        </w:rPr>
        <w:t>Tel: +49 (0)40 2899 2128</w:t>
      </w:r>
    </w:p>
    <w:p w:rsidR="00F552FE" w:rsidRDefault="00F552FE" w:rsidP="00F552FE">
      <w:pPr>
        <w:rPr>
          <w:b/>
          <w:bCs/>
          <w:szCs w:val="22"/>
          <w:lang w:val="de-DE"/>
        </w:rPr>
      </w:pPr>
      <w:r>
        <w:rPr>
          <w:szCs w:val="22"/>
          <w:lang w:val="de-DE"/>
        </w:rPr>
        <w:t xml:space="preserve">E-Mail: </w:t>
      </w:r>
      <w:hyperlink r:id="rId16" w:history="1">
        <w:r w:rsidRPr="001050C0">
          <w:rPr>
            <w:rStyle w:val="Hyperlink"/>
            <w:rFonts w:asciiTheme="minorHAnsi" w:hAnsiTheme="minorHAnsi" w:cs="Arial"/>
            <w:color w:val="0000FF"/>
            <w:szCs w:val="22"/>
            <w:u w:val="single"/>
            <w:lang w:val="de-DE"/>
          </w:rPr>
          <w:t>oliver.klug@philips.com</w:t>
        </w:r>
      </w:hyperlink>
      <w:r>
        <w:rPr>
          <w:szCs w:val="22"/>
          <w:lang w:val="de-DE"/>
        </w:rPr>
        <w:t xml:space="preserve"> </w:t>
      </w:r>
    </w:p>
    <w:p w:rsidR="00F552FE" w:rsidRDefault="00F552FE" w:rsidP="00F552FE">
      <w:pPr>
        <w:rPr>
          <w:rFonts w:asciiTheme="minorHAnsi" w:hAnsiTheme="minorHAnsi" w:cstheme="minorHAnsi"/>
          <w:szCs w:val="24"/>
          <w:lang w:val="de-DE" w:eastAsia="en-US"/>
        </w:rPr>
      </w:pPr>
    </w:p>
    <w:p w:rsidR="00F552FE" w:rsidRPr="00E365A8" w:rsidRDefault="00F552FE" w:rsidP="00F552FE">
      <w:pPr>
        <w:rPr>
          <w:rFonts w:asciiTheme="minorHAnsi" w:hAnsiTheme="minorHAnsi" w:cstheme="minorHAnsi"/>
          <w:b/>
          <w:sz w:val="20"/>
          <w:szCs w:val="24"/>
          <w:lang w:val="de-DE" w:eastAsia="en-US"/>
        </w:rPr>
      </w:pPr>
      <w:r w:rsidRPr="00E365A8">
        <w:rPr>
          <w:rFonts w:asciiTheme="minorHAnsi" w:hAnsiTheme="minorHAnsi" w:cstheme="minorHAnsi"/>
          <w:b/>
          <w:sz w:val="20"/>
          <w:szCs w:val="24"/>
          <w:lang w:val="de-DE" w:eastAsia="en-US"/>
        </w:rPr>
        <w:t>Über Royal Philips</w:t>
      </w:r>
    </w:p>
    <w:p w:rsidR="00F552FE" w:rsidRPr="00E365A8" w:rsidRDefault="00F552FE" w:rsidP="00F552FE">
      <w:pPr>
        <w:rPr>
          <w:rFonts w:asciiTheme="minorHAnsi" w:hAnsiTheme="minorHAnsi" w:cstheme="minorHAnsi"/>
          <w:sz w:val="20"/>
          <w:szCs w:val="22"/>
          <w:lang w:val="de-DE" w:eastAsia="en-US"/>
        </w:rPr>
      </w:pPr>
      <w:r w:rsidRPr="00E365A8">
        <w:rPr>
          <w:rFonts w:asciiTheme="minorHAnsi" w:hAnsiTheme="minorHAnsi" w:cs="Arial"/>
          <w:sz w:val="20"/>
          <w:szCs w:val="22"/>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w:t>
      </w:r>
      <w:proofErr w:type="spellStart"/>
      <w:r w:rsidRPr="00E365A8">
        <w:rPr>
          <w:rFonts w:asciiTheme="minorHAnsi" w:hAnsiTheme="minorHAnsi" w:cs="Arial"/>
          <w:sz w:val="20"/>
          <w:szCs w:val="22"/>
          <w:lang w:val="de-DE"/>
        </w:rPr>
        <w:t>Healthcare</w:t>
      </w:r>
      <w:proofErr w:type="spellEnd"/>
      <w:r w:rsidRPr="00E365A8">
        <w:rPr>
          <w:rFonts w:asciiTheme="minorHAnsi" w:hAnsiTheme="minorHAnsi" w:cs="Arial"/>
          <w:sz w:val="20"/>
          <w:szCs w:val="22"/>
          <w:lang w:val="de-DE"/>
        </w:rPr>
        <w:t>, Consumer Lifestyle und Lighting. Philips beschäftigt etwa 105.000 Mitarbeiter in mehr als 100 Ländern und erzielte in 2014 einen Umsatz von 21,4 Milliarden Euro. Das Unternehmen gehört zu den Marktführern in den Bereichen Kardiologie, Notfallmedizin, Gesundheitsversorgung für zuhause sowie energieeffizienten Lichtlösungen. Außerdem ist Philips einer der führenden Anbieter im Bereich Mundhygiene sowie bei Rasierern und Körperpflegeprodukten für Männer. Mehr über Philips:</w:t>
      </w:r>
      <w:r w:rsidRPr="00E365A8">
        <w:rPr>
          <w:rFonts w:asciiTheme="minorHAnsi" w:hAnsiTheme="minorHAnsi" w:cstheme="minorHAnsi"/>
          <w:sz w:val="20"/>
          <w:szCs w:val="22"/>
          <w:lang w:val="de-DE" w:eastAsia="en-US"/>
        </w:rPr>
        <w:t xml:space="preserve"> </w:t>
      </w:r>
      <w:r w:rsidRPr="00E365A8">
        <w:rPr>
          <w:rStyle w:val="Hyperlink"/>
          <w:rFonts w:asciiTheme="minorHAnsi" w:hAnsiTheme="minorHAnsi" w:cs="Arial"/>
          <w:color w:val="0000FF"/>
          <w:sz w:val="20"/>
          <w:szCs w:val="22"/>
          <w:u w:val="single"/>
          <w:lang w:val="de-DE"/>
        </w:rPr>
        <w:t>www.philips.de</w:t>
      </w:r>
      <w:r w:rsidRPr="00E365A8">
        <w:rPr>
          <w:rFonts w:asciiTheme="minorHAnsi" w:hAnsiTheme="minorHAnsi" w:cstheme="minorHAnsi"/>
          <w:sz w:val="20"/>
          <w:szCs w:val="22"/>
          <w:lang w:val="de-DE" w:eastAsia="en-US"/>
        </w:rPr>
        <w:t>.</w:t>
      </w:r>
    </w:p>
    <w:p w:rsidR="004839F9" w:rsidRPr="00E365A8" w:rsidRDefault="004839F9" w:rsidP="00F552FE">
      <w:pPr>
        <w:rPr>
          <w:rFonts w:asciiTheme="minorHAnsi" w:hAnsiTheme="minorHAnsi" w:cstheme="minorHAnsi"/>
          <w:sz w:val="20"/>
          <w:szCs w:val="22"/>
          <w:lang w:val="de-DE" w:eastAsia="en-US"/>
        </w:rPr>
      </w:pPr>
    </w:p>
    <w:sectPr w:rsidR="004839F9" w:rsidRPr="00E365A8" w:rsidSect="005A6E9C">
      <w:headerReference w:type="default" r:id="rId17"/>
      <w:footerReference w:type="default" r:id="rId18"/>
      <w:headerReference w:type="first" r:id="rId19"/>
      <w:footerReference w:type="first" r:id="rId20"/>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88" w:rsidRDefault="00385D88">
      <w:r>
        <w:separator/>
      </w:r>
    </w:p>
  </w:endnote>
  <w:endnote w:type="continuationSeparator" w:id="0">
    <w:p w:rsidR="00385D88" w:rsidRDefault="0038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Times New Roman"/>
    <w:charset w:val="00"/>
    <w:family w:val="auto"/>
    <w:pitch w:val="variable"/>
    <w:sig w:usb0="00000001" w:usb1="00000000" w:usb2="00000000" w:usb3="00000000" w:csb0="00000009" w:csb1="00000000"/>
  </w:font>
  <w:font w:name="AGaramon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6" w:name="MLTableFooter"/>
        </w:p>
      </w:tc>
    </w:tr>
    <w:tr w:rsidR="009E2945" w:rsidRPr="00A613E1" w:rsidTr="00F77841">
      <w:trPr>
        <w:cantSplit/>
        <w:trHeight w:hRule="exact" w:val="907"/>
      </w:trPr>
      <w:tc>
        <w:tcPr>
          <w:tcW w:w="8414" w:type="dxa"/>
          <w:vAlign w:val="bottom"/>
        </w:tcPr>
        <w:p w:rsidR="009E2945" w:rsidRPr="009E2945" w:rsidRDefault="00225849" w:rsidP="009E2945">
          <w:pPr>
            <w:framePr w:w="9979" w:h="567" w:wrap="notBeside" w:vAnchor="page" w:hAnchor="page" w:x="1736" w:yAlign="bottom"/>
            <w:jc w:val="center"/>
            <w:rPr>
              <w:rFonts w:cs="Calibri"/>
              <w:noProof/>
              <w:sz w:val="16"/>
              <w:szCs w:val="16"/>
              <w:lang w:val="en-GB"/>
            </w:rPr>
          </w:pPr>
          <w:bookmarkStart w:id="7" w:name="LgoShield2013"/>
          <w:r>
            <w:rPr>
              <w:rFonts w:cs="Calibri"/>
              <w:noProof/>
              <w:sz w:val="16"/>
              <w:szCs w:val="16"/>
              <w:lang w:val="de-DE"/>
            </w:rPr>
            <w:drawing>
              <wp:inline distT="0" distB="0" distL="0" distR="0">
                <wp:extent cx="447675" cy="571500"/>
                <wp:effectExtent l="0" t="0" r="9525" b="0"/>
                <wp:docPr id="144"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Pr="00225849">
            <w:rPr>
              <w:rFonts w:cs="Calibri"/>
              <w:noProof/>
              <w:sz w:val="16"/>
              <w:szCs w:val="16"/>
              <w:lang w:val="en-GB"/>
            </w:rPr>
            <w:t xml:space="preserve"> </w:t>
          </w:r>
          <w:bookmarkEnd w:id="7"/>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6"/>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88" w:rsidRDefault="00385D88">
      <w:r>
        <w:separator/>
      </w:r>
    </w:p>
  </w:footnote>
  <w:footnote w:type="continuationSeparator" w:id="0">
    <w:p w:rsidR="00385D88" w:rsidRDefault="00385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25849" w:rsidP="009E2945">
    <w:pPr>
      <w:framePr w:w="2954" w:h="856" w:wrap="around" w:vAnchor="page" w:hAnchor="page" w:x="1736" w:y="1243"/>
      <w:spacing w:line="720" w:lineRule="auto"/>
    </w:pPr>
    <w:bookmarkStart w:id="1" w:name="LgoWordmarkPage2"/>
    <w:r>
      <w:rPr>
        <w:rFonts w:cs="Calibri"/>
        <w:noProof/>
        <w:lang w:val="de-DE"/>
      </w:rPr>
      <w:drawing>
        <wp:inline distT="0" distB="0" distL="0" distR="0" wp14:anchorId="05E91470" wp14:editId="59C1C329">
          <wp:extent cx="1104900" cy="200025"/>
          <wp:effectExtent l="0" t="0" r="0" b="9525"/>
          <wp:docPr id="142"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Pr>
        <w:rFonts w:cs="Calibri"/>
        <w:noProof/>
      </w:rPr>
      <w:t xml:space="preserve"> </w:t>
    </w:r>
    <w:bookmarkEnd w:id="1"/>
    <w:r w:rsidR="009E2945">
      <w:t xml:space="preserve"> </w:t>
    </w:r>
  </w:p>
  <w:p w:rsidR="00464CE7" w:rsidRDefault="009D6A9A">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5D0415" w:rsidRDefault="009D6A9A">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464CE7" w:rsidRPr="004839F9" w:rsidRDefault="001050C0">
          <w:pPr>
            <w:rPr>
              <w:sz w:val="16"/>
              <w:szCs w:val="16"/>
            </w:rPr>
          </w:pPr>
          <w:bookmarkStart w:id="2" w:name="Page"/>
          <w:r>
            <w:rPr>
              <w:rFonts w:asciiTheme="minorHAnsi" w:hAnsiTheme="minorHAnsi" w:cstheme="minorHAnsi"/>
              <w:sz w:val="16"/>
              <w:szCs w:val="16"/>
              <w:lang w:eastAsia="en-US"/>
            </w:rPr>
            <w:t>April</w:t>
          </w:r>
          <w:r w:rsidR="00E97B4A">
            <w:rPr>
              <w:rFonts w:asciiTheme="minorHAnsi" w:hAnsiTheme="minorHAnsi" w:cstheme="minorHAnsi"/>
              <w:sz w:val="16"/>
              <w:szCs w:val="16"/>
              <w:lang w:eastAsia="en-US"/>
            </w:rPr>
            <w:t xml:space="preserve"> </w:t>
          </w:r>
          <w:r w:rsidR="004839F9" w:rsidRPr="004839F9">
            <w:rPr>
              <w:rFonts w:asciiTheme="minorHAnsi" w:hAnsiTheme="minorHAnsi" w:cstheme="minorHAnsi"/>
              <w:sz w:val="16"/>
              <w:szCs w:val="16"/>
              <w:lang w:eastAsia="en-US"/>
            </w:rPr>
            <w:t>201</w:t>
          </w:r>
          <w:r w:rsidR="00614B05">
            <w:rPr>
              <w:rFonts w:asciiTheme="minorHAnsi" w:hAnsiTheme="minorHAnsi" w:cstheme="minorHAnsi"/>
              <w:sz w:val="16"/>
              <w:szCs w:val="16"/>
              <w:lang w:eastAsia="en-US"/>
            </w:rPr>
            <w:t>5</w:t>
          </w:r>
        </w:p>
        <w:p w:rsidR="005D0415" w:rsidRPr="0001308C" w:rsidRDefault="004839F9" w:rsidP="004839F9">
          <w:pPr>
            <w:rPr>
              <w:sz w:val="16"/>
              <w:szCs w:val="16"/>
              <w:lang w:val="en-GB"/>
            </w:rPr>
          </w:pPr>
          <w:proofErr w:type="spellStart"/>
          <w:r>
            <w:rPr>
              <w:sz w:val="16"/>
              <w:szCs w:val="16"/>
              <w:lang w:val="en-GB"/>
            </w:rPr>
            <w:t>Seit</w:t>
          </w:r>
          <w:r w:rsidR="00225849">
            <w:rPr>
              <w:sz w:val="16"/>
              <w:szCs w:val="16"/>
              <w:lang w:val="en-GB"/>
            </w:rPr>
            <w:t>e</w:t>
          </w:r>
          <w:proofErr w:type="spellEnd"/>
          <w:r w:rsidR="00225849">
            <w:rPr>
              <w:sz w:val="16"/>
              <w:szCs w:val="16"/>
              <w:lang w:val="en-GB"/>
            </w:rPr>
            <w:t>:</w:t>
          </w:r>
          <w:bookmarkEnd w:id="2"/>
          <w:r w:rsidR="005D0415" w:rsidRPr="0001308C">
            <w:rPr>
              <w:sz w:val="16"/>
              <w:szCs w:val="16"/>
              <w:lang w:val="en-GB"/>
            </w:rPr>
            <w:t xml:space="preserve"> </w:t>
          </w:r>
          <w:r w:rsidR="009D6A9A" w:rsidRPr="0001308C">
            <w:rPr>
              <w:sz w:val="16"/>
              <w:szCs w:val="16"/>
              <w:lang w:val="en-GB"/>
            </w:rPr>
            <w:fldChar w:fldCharType="begin"/>
          </w:r>
          <w:r w:rsidR="005D0415" w:rsidRPr="0001308C">
            <w:rPr>
              <w:sz w:val="16"/>
              <w:szCs w:val="16"/>
              <w:lang w:val="en-GB"/>
            </w:rPr>
            <w:instrText xml:space="preserve"> Page </w:instrText>
          </w:r>
          <w:r w:rsidR="009D6A9A" w:rsidRPr="0001308C">
            <w:rPr>
              <w:sz w:val="16"/>
              <w:szCs w:val="16"/>
              <w:lang w:val="en-GB"/>
            </w:rPr>
            <w:fldChar w:fldCharType="separate"/>
          </w:r>
          <w:r w:rsidR="00877241">
            <w:rPr>
              <w:noProof/>
              <w:sz w:val="16"/>
              <w:szCs w:val="16"/>
              <w:lang w:val="en-GB"/>
            </w:rPr>
            <w:t>2</w:t>
          </w:r>
          <w:r w:rsidR="009D6A9A"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3" w:name="LgoWordmarkRef"/>
  </w:p>
  <w:p w:rsidR="005D0415" w:rsidRDefault="005D0415">
    <w:pPr>
      <w:spacing w:line="240" w:lineRule="exact"/>
      <w:rPr>
        <w:lang w:val="en-GB"/>
      </w:rPr>
    </w:pPr>
    <w:bookmarkStart w:id="4" w:name="Dashes"/>
    <w:bookmarkEnd w:id="3"/>
  </w:p>
  <w:bookmarkEnd w:id="4"/>
  <w:p w:rsidR="005D0415" w:rsidRDefault="00FA4FBA">
    <w:pPr>
      <w:spacing w:line="240" w:lineRule="exact"/>
      <w:rPr>
        <w:lang w:val="en-GB"/>
      </w:rPr>
    </w:pPr>
    <w:r>
      <w:rPr>
        <w:noProof/>
        <w:lang w:val="de-DE"/>
      </w:rPr>
      <mc:AlternateContent>
        <mc:Choice Requires="wps">
          <w:drawing>
            <wp:anchor distT="4294967294" distB="4294967294"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830954" id="Line 66"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4294967294" distB="4294967294"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49D829" id="Line 67"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Pr="001A2CD6" w:rsidRDefault="00225849" w:rsidP="006204FC">
    <w:pPr>
      <w:framePr w:w="5687" w:h="964" w:hRule="exact" w:wrap="around" w:vAnchor="page" w:hAnchor="page" w:x="1736" w:y="1050" w:anchorLock="1"/>
      <w:rPr>
        <w:noProof/>
        <w:lang w:val="de-DE"/>
      </w:rPr>
    </w:pPr>
    <w:bookmarkStart w:id="5" w:name="LgoWordmark"/>
    <w:r>
      <w:rPr>
        <w:rFonts w:cs="Calibri"/>
        <w:noProof/>
        <w:lang w:val="de-DE"/>
      </w:rPr>
      <w:drawing>
        <wp:inline distT="0" distB="0" distL="0" distR="0">
          <wp:extent cx="1790700" cy="333375"/>
          <wp:effectExtent l="0" t="0" r="0" b="9525"/>
          <wp:docPr id="143"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Pr="001A2CD6">
      <w:rPr>
        <w:rFonts w:cs="Calibri"/>
        <w:noProof/>
        <w:lang w:val="de-DE"/>
      </w:rPr>
      <w:t xml:space="preserve"> </w:t>
    </w:r>
    <w:bookmarkEnd w:id="5"/>
    <w:r w:rsidR="00D426B5" w:rsidRPr="001A2CD6">
      <w:rPr>
        <w:noProof/>
        <w:lang w:val="de-DE"/>
      </w:rPr>
      <w:t xml:space="preserve"> </w:t>
    </w:r>
  </w:p>
  <w:p w:rsidR="005D0415" w:rsidRPr="001A2CD6" w:rsidRDefault="005D0415">
    <w:pPr>
      <w:spacing w:line="240" w:lineRule="exact"/>
      <w:rPr>
        <w:lang w:val="de-DE"/>
      </w:rPr>
    </w:pPr>
  </w:p>
  <w:p w:rsidR="005D0415" w:rsidRPr="001A2CD6" w:rsidRDefault="005D0415">
    <w:pPr>
      <w:spacing w:line="240" w:lineRule="exact"/>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195B"/>
    <w:multiLevelType w:val="multilevel"/>
    <w:tmpl w:val="E51C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4CD5DBD"/>
    <w:multiLevelType w:val="hybridMultilevel"/>
    <w:tmpl w:val="DFC06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ED3EC4"/>
    <w:multiLevelType w:val="multilevel"/>
    <w:tmpl w:val="6C86E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1302DD"/>
    <w:multiLevelType w:val="hybridMultilevel"/>
    <w:tmpl w:val="F42620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616E7139"/>
    <w:multiLevelType w:val="hybridMultilevel"/>
    <w:tmpl w:val="4E22D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8F53C89"/>
    <w:multiLevelType w:val="hybridMultilevel"/>
    <w:tmpl w:val="0B480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B06218C"/>
    <w:multiLevelType w:val="hybridMultilevel"/>
    <w:tmpl w:val="4BB4C37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nsid w:val="73530E42"/>
    <w:multiLevelType w:val="hybridMultilevel"/>
    <w:tmpl w:val="43326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gutterAtTop/>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0151"/>
    <w:rsid w:val="00012F32"/>
    <w:rsid w:val="0001308C"/>
    <w:rsid w:val="00014D41"/>
    <w:rsid w:val="00014F84"/>
    <w:rsid w:val="000260FC"/>
    <w:rsid w:val="00035A19"/>
    <w:rsid w:val="00047D5C"/>
    <w:rsid w:val="0005585F"/>
    <w:rsid w:val="00056E22"/>
    <w:rsid w:val="00073453"/>
    <w:rsid w:val="00081964"/>
    <w:rsid w:val="00091FB2"/>
    <w:rsid w:val="000943AB"/>
    <w:rsid w:val="0009471A"/>
    <w:rsid w:val="000A235B"/>
    <w:rsid w:val="000A4010"/>
    <w:rsid w:val="000C5CF2"/>
    <w:rsid w:val="000D2E72"/>
    <w:rsid w:val="000E0D40"/>
    <w:rsid w:val="000E4D82"/>
    <w:rsid w:val="000F2014"/>
    <w:rsid w:val="000F2F8C"/>
    <w:rsid w:val="000F3AE2"/>
    <w:rsid w:val="000F4CE2"/>
    <w:rsid w:val="000F713C"/>
    <w:rsid w:val="000F7E84"/>
    <w:rsid w:val="001017D5"/>
    <w:rsid w:val="00101DB3"/>
    <w:rsid w:val="00104BA5"/>
    <w:rsid w:val="001050C0"/>
    <w:rsid w:val="00110B19"/>
    <w:rsid w:val="00117A79"/>
    <w:rsid w:val="0012462A"/>
    <w:rsid w:val="00124843"/>
    <w:rsid w:val="00126573"/>
    <w:rsid w:val="00126C44"/>
    <w:rsid w:val="00133538"/>
    <w:rsid w:val="00143E00"/>
    <w:rsid w:val="0015516A"/>
    <w:rsid w:val="0015650E"/>
    <w:rsid w:val="00156772"/>
    <w:rsid w:val="001603F5"/>
    <w:rsid w:val="00162B1B"/>
    <w:rsid w:val="001710F7"/>
    <w:rsid w:val="001747B9"/>
    <w:rsid w:val="00176E8B"/>
    <w:rsid w:val="00183A63"/>
    <w:rsid w:val="00195ADF"/>
    <w:rsid w:val="00195C05"/>
    <w:rsid w:val="001A19B9"/>
    <w:rsid w:val="001A2CD6"/>
    <w:rsid w:val="001A5231"/>
    <w:rsid w:val="001B5F57"/>
    <w:rsid w:val="001C2732"/>
    <w:rsid w:val="001D725C"/>
    <w:rsid w:val="001E388F"/>
    <w:rsid w:val="001E4783"/>
    <w:rsid w:val="001E651C"/>
    <w:rsid w:val="001E7B4E"/>
    <w:rsid w:val="001F39B2"/>
    <w:rsid w:val="001F7171"/>
    <w:rsid w:val="00205E8C"/>
    <w:rsid w:val="0021035F"/>
    <w:rsid w:val="00221DD3"/>
    <w:rsid w:val="00225849"/>
    <w:rsid w:val="00230ACB"/>
    <w:rsid w:val="00242321"/>
    <w:rsid w:val="00246082"/>
    <w:rsid w:val="002506B4"/>
    <w:rsid w:val="00255825"/>
    <w:rsid w:val="00274407"/>
    <w:rsid w:val="00277F6D"/>
    <w:rsid w:val="00281B5B"/>
    <w:rsid w:val="002A3077"/>
    <w:rsid w:val="002B39B1"/>
    <w:rsid w:val="002C35DC"/>
    <w:rsid w:val="002C3953"/>
    <w:rsid w:val="002D465C"/>
    <w:rsid w:val="002D480A"/>
    <w:rsid w:val="002E0BB0"/>
    <w:rsid w:val="002E2AE1"/>
    <w:rsid w:val="002E6842"/>
    <w:rsid w:val="002F7FAA"/>
    <w:rsid w:val="00300AB7"/>
    <w:rsid w:val="00303852"/>
    <w:rsid w:val="003043F7"/>
    <w:rsid w:val="003047B5"/>
    <w:rsid w:val="00306F31"/>
    <w:rsid w:val="00307564"/>
    <w:rsid w:val="0031031F"/>
    <w:rsid w:val="003105DD"/>
    <w:rsid w:val="00312B9C"/>
    <w:rsid w:val="0032047C"/>
    <w:rsid w:val="00321D12"/>
    <w:rsid w:val="0032484E"/>
    <w:rsid w:val="00324B19"/>
    <w:rsid w:val="003268B1"/>
    <w:rsid w:val="00331A4F"/>
    <w:rsid w:val="00334962"/>
    <w:rsid w:val="00350F6A"/>
    <w:rsid w:val="0035650B"/>
    <w:rsid w:val="0036029F"/>
    <w:rsid w:val="00363923"/>
    <w:rsid w:val="0036494D"/>
    <w:rsid w:val="00383300"/>
    <w:rsid w:val="0038378C"/>
    <w:rsid w:val="003850DB"/>
    <w:rsid w:val="00385D88"/>
    <w:rsid w:val="00390A7B"/>
    <w:rsid w:val="00393728"/>
    <w:rsid w:val="003C7BC4"/>
    <w:rsid w:val="003D18E0"/>
    <w:rsid w:val="003E696C"/>
    <w:rsid w:val="003F6529"/>
    <w:rsid w:val="004033EC"/>
    <w:rsid w:val="00412931"/>
    <w:rsid w:val="004248B2"/>
    <w:rsid w:val="00431130"/>
    <w:rsid w:val="0043320C"/>
    <w:rsid w:val="004439AB"/>
    <w:rsid w:val="00446775"/>
    <w:rsid w:val="0044687A"/>
    <w:rsid w:val="00452F25"/>
    <w:rsid w:val="004538EB"/>
    <w:rsid w:val="00464CE7"/>
    <w:rsid w:val="00470166"/>
    <w:rsid w:val="004730D4"/>
    <w:rsid w:val="004839F9"/>
    <w:rsid w:val="00485A82"/>
    <w:rsid w:val="004A084D"/>
    <w:rsid w:val="004A3757"/>
    <w:rsid w:val="004D5872"/>
    <w:rsid w:val="004E23B2"/>
    <w:rsid w:val="004E4FF1"/>
    <w:rsid w:val="004F02E5"/>
    <w:rsid w:val="004F7104"/>
    <w:rsid w:val="005055D6"/>
    <w:rsid w:val="00505F8A"/>
    <w:rsid w:val="005145E1"/>
    <w:rsid w:val="00514AB2"/>
    <w:rsid w:val="00515460"/>
    <w:rsid w:val="005163B7"/>
    <w:rsid w:val="005438A5"/>
    <w:rsid w:val="0054717D"/>
    <w:rsid w:val="00553441"/>
    <w:rsid w:val="00554AC6"/>
    <w:rsid w:val="0056111E"/>
    <w:rsid w:val="005654F5"/>
    <w:rsid w:val="00570A71"/>
    <w:rsid w:val="00571315"/>
    <w:rsid w:val="0057572F"/>
    <w:rsid w:val="005906D3"/>
    <w:rsid w:val="00591CBB"/>
    <w:rsid w:val="00594705"/>
    <w:rsid w:val="0059474E"/>
    <w:rsid w:val="005A6E9C"/>
    <w:rsid w:val="005B51EC"/>
    <w:rsid w:val="005D0415"/>
    <w:rsid w:val="005D2AB5"/>
    <w:rsid w:val="005D4385"/>
    <w:rsid w:val="005D7663"/>
    <w:rsid w:val="005E28FA"/>
    <w:rsid w:val="005E7D73"/>
    <w:rsid w:val="0060195B"/>
    <w:rsid w:val="00614B05"/>
    <w:rsid w:val="00614C2F"/>
    <w:rsid w:val="006171A3"/>
    <w:rsid w:val="006204FC"/>
    <w:rsid w:val="00620A73"/>
    <w:rsid w:val="00624581"/>
    <w:rsid w:val="00627C70"/>
    <w:rsid w:val="00646625"/>
    <w:rsid w:val="00670183"/>
    <w:rsid w:val="00671080"/>
    <w:rsid w:val="00671BF6"/>
    <w:rsid w:val="006769C4"/>
    <w:rsid w:val="006921F3"/>
    <w:rsid w:val="00694039"/>
    <w:rsid w:val="006A10E2"/>
    <w:rsid w:val="006A5164"/>
    <w:rsid w:val="006B3F5A"/>
    <w:rsid w:val="006C2261"/>
    <w:rsid w:val="006C3433"/>
    <w:rsid w:val="006D2135"/>
    <w:rsid w:val="006D4308"/>
    <w:rsid w:val="006D77D5"/>
    <w:rsid w:val="006D7A4F"/>
    <w:rsid w:val="006E365A"/>
    <w:rsid w:val="006F07E7"/>
    <w:rsid w:val="006F094B"/>
    <w:rsid w:val="006F4E2F"/>
    <w:rsid w:val="006F50A9"/>
    <w:rsid w:val="00700037"/>
    <w:rsid w:val="0070247B"/>
    <w:rsid w:val="00713A54"/>
    <w:rsid w:val="0072438F"/>
    <w:rsid w:val="007265AF"/>
    <w:rsid w:val="0073157C"/>
    <w:rsid w:val="007419B6"/>
    <w:rsid w:val="00754D1D"/>
    <w:rsid w:val="00756BD6"/>
    <w:rsid w:val="0076069B"/>
    <w:rsid w:val="00765796"/>
    <w:rsid w:val="00765CE7"/>
    <w:rsid w:val="00767F51"/>
    <w:rsid w:val="00767F9F"/>
    <w:rsid w:val="0077185A"/>
    <w:rsid w:val="0077531F"/>
    <w:rsid w:val="007852E7"/>
    <w:rsid w:val="0079197B"/>
    <w:rsid w:val="007A3745"/>
    <w:rsid w:val="007B1B4C"/>
    <w:rsid w:val="007B2BE2"/>
    <w:rsid w:val="007E5DBA"/>
    <w:rsid w:val="007E7D83"/>
    <w:rsid w:val="007F0FC8"/>
    <w:rsid w:val="007F663B"/>
    <w:rsid w:val="0080378F"/>
    <w:rsid w:val="008065CA"/>
    <w:rsid w:val="00807EDF"/>
    <w:rsid w:val="00837998"/>
    <w:rsid w:val="00837CC1"/>
    <w:rsid w:val="00850903"/>
    <w:rsid w:val="0085287B"/>
    <w:rsid w:val="008528A6"/>
    <w:rsid w:val="00855261"/>
    <w:rsid w:val="00856A85"/>
    <w:rsid w:val="008608DA"/>
    <w:rsid w:val="00867F39"/>
    <w:rsid w:val="00874AA9"/>
    <w:rsid w:val="00877241"/>
    <w:rsid w:val="00880FB4"/>
    <w:rsid w:val="0089272C"/>
    <w:rsid w:val="00893E98"/>
    <w:rsid w:val="008A5A22"/>
    <w:rsid w:val="008B7637"/>
    <w:rsid w:val="008B7FD5"/>
    <w:rsid w:val="008C4EBD"/>
    <w:rsid w:val="008C72ED"/>
    <w:rsid w:val="008C731D"/>
    <w:rsid w:val="008D7042"/>
    <w:rsid w:val="008E5A4D"/>
    <w:rsid w:val="008F2887"/>
    <w:rsid w:val="008F3B50"/>
    <w:rsid w:val="008F4C19"/>
    <w:rsid w:val="008F7DC3"/>
    <w:rsid w:val="009010D0"/>
    <w:rsid w:val="00910B2B"/>
    <w:rsid w:val="00913475"/>
    <w:rsid w:val="00923370"/>
    <w:rsid w:val="009249FF"/>
    <w:rsid w:val="00927FB0"/>
    <w:rsid w:val="00936B93"/>
    <w:rsid w:val="00942A87"/>
    <w:rsid w:val="009432E0"/>
    <w:rsid w:val="0094371D"/>
    <w:rsid w:val="00945C9E"/>
    <w:rsid w:val="00946BCB"/>
    <w:rsid w:val="00962D0E"/>
    <w:rsid w:val="00976DEC"/>
    <w:rsid w:val="00980899"/>
    <w:rsid w:val="009836E6"/>
    <w:rsid w:val="009A302D"/>
    <w:rsid w:val="009A61E3"/>
    <w:rsid w:val="009B03CB"/>
    <w:rsid w:val="009B4DB9"/>
    <w:rsid w:val="009C5049"/>
    <w:rsid w:val="009C60DA"/>
    <w:rsid w:val="009D0765"/>
    <w:rsid w:val="009D6A9A"/>
    <w:rsid w:val="009E2945"/>
    <w:rsid w:val="009E58EA"/>
    <w:rsid w:val="009F0F23"/>
    <w:rsid w:val="00A0626A"/>
    <w:rsid w:val="00A10C6D"/>
    <w:rsid w:val="00A1184D"/>
    <w:rsid w:val="00A12D1E"/>
    <w:rsid w:val="00A13493"/>
    <w:rsid w:val="00A27387"/>
    <w:rsid w:val="00A332F9"/>
    <w:rsid w:val="00A43519"/>
    <w:rsid w:val="00A451CE"/>
    <w:rsid w:val="00A45509"/>
    <w:rsid w:val="00A613E1"/>
    <w:rsid w:val="00A74EBD"/>
    <w:rsid w:val="00A82008"/>
    <w:rsid w:val="00A85C8A"/>
    <w:rsid w:val="00A85CA9"/>
    <w:rsid w:val="00AA1551"/>
    <w:rsid w:val="00AA3BCC"/>
    <w:rsid w:val="00AB1495"/>
    <w:rsid w:val="00AB3BD9"/>
    <w:rsid w:val="00AD7FD4"/>
    <w:rsid w:val="00AE0637"/>
    <w:rsid w:val="00AF74AD"/>
    <w:rsid w:val="00B22224"/>
    <w:rsid w:val="00B250DC"/>
    <w:rsid w:val="00B279D3"/>
    <w:rsid w:val="00B36C28"/>
    <w:rsid w:val="00B40806"/>
    <w:rsid w:val="00B558C7"/>
    <w:rsid w:val="00B62719"/>
    <w:rsid w:val="00B63A04"/>
    <w:rsid w:val="00B63B20"/>
    <w:rsid w:val="00B71C77"/>
    <w:rsid w:val="00B75679"/>
    <w:rsid w:val="00B77B78"/>
    <w:rsid w:val="00B86045"/>
    <w:rsid w:val="00B862AF"/>
    <w:rsid w:val="00B94007"/>
    <w:rsid w:val="00B958EC"/>
    <w:rsid w:val="00BA0B0B"/>
    <w:rsid w:val="00BA1932"/>
    <w:rsid w:val="00BA71D4"/>
    <w:rsid w:val="00BD2874"/>
    <w:rsid w:val="00BD2F63"/>
    <w:rsid w:val="00BE7DA3"/>
    <w:rsid w:val="00BF0279"/>
    <w:rsid w:val="00BF0F3F"/>
    <w:rsid w:val="00BF175A"/>
    <w:rsid w:val="00BF2E3F"/>
    <w:rsid w:val="00C15EB3"/>
    <w:rsid w:val="00C16D9B"/>
    <w:rsid w:val="00C42352"/>
    <w:rsid w:val="00C60D17"/>
    <w:rsid w:val="00C62624"/>
    <w:rsid w:val="00C66CB8"/>
    <w:rsid w:val="00C719DA"/>
    <w:rsid w:val="00C73796"/>
    <w:rsid w:val="00C737FC"/>
    <w:rsid w:val="00C80E08"/>
    <w:rsid w:val="00C90041"/>
    <w:rsid w:val="00C96175"/>
    <w:rsid w:val="00C97ABB"/>
    <w:rsid w:val="00CC162B"/>
    <w:rsid w:val="00CC4CE1"/>
    <w:rsid w:val="00CD3465"/>
    <w:rsid w:val="00CD5B76"/>
    <w:rsid w:val="00CE2DC8"/>
    <w:rsid w:val="00CE46FA"/>
    <w:rsid w:val="00CF40F4"/>
    <w:rsid w:val="00CF4E87"/>
    <w:rsid w:val="00D02125"/>
    <w:rsid w:val="00D04E13"/>
    <w:rsid w:val="00D178E8"/>
    <w:rsid w:val="00D17ECB"/>
    <w:rsid w:val="00D22B3B"/>
    <w:rsid w:val="00D31A0E"/>
    <w:rsid w:val="00D34D94"/>
    <w:rsid w:val="00D40F75"/>
    <w:rsid w:val="00D426B5"/>
    <w:rsid w:val="00D43481"/>
    <w:rsid w:val="00D45556"/>
    <w:rsid w:val="00D471FA"/>
    <w:rsid w:val="00D56FC7"/>
    <w:rsid w:val="00D57748"/>
    <w:rsid w:val="00D60AE9"/>
    <w:rsid w:val="00D74A67"/>
    <w:rsid w:val="00D901BA"/>
    <w:rsid w:val="00D948B8"/>
    <w:rsid w:val="00D957C3"/>
    <w:rsid w:val="00DA37EA"/>
    <w:rsid w:val="00DA60CC"/>
    <w:rsid w:val="00DA6378"/>
    <w:rsid w:val="00DB0D0D"/>
    <w:rsid w:val="00DB0EB9"/>
    <w:rsid w:val="00DB51DE"/>
    <w:rsid w:val="00DC72B7"/>
    <w:rsid w:val="00DD36D2"/>
    <w:rsid w:val="00DD3D62"/>
    <w:rsid w:val="00DD41C8"/>
    <w:rsid w:val="00DD5243"/>
    <w:rsid w:val="00DE394E"/>
    <w:rsid w:val="00DE5EA6"/>
    <w:rsid w:val="00DF1BDE"/>
    <w:rsid w:val="00DF7BE4"/>
    <w:rsid w:val="00E10A1F"/>
    <w:rsid w:val="00E17F57"/>
    <w:rsid w:val="00E2088F"/>
    <w:rsid w:val="00E23F8B"/>
    <w:rsid w:val="00E365A8"/>
    <w:rsid w:val="00E40199"/>
    <w:rsid w:val="00E439A6"/>
    <w:rsid w:val="00E473A7"/>
    <w:rsid w:val="00E47DEB"/>
    <w:rsid w:val="00E502E5"/>
    <w:rsid w:val="00E50437"/>
    <w:rsid w:val="00E5099B"/>
    <w:rsid w:val="00E509A6"/>
    <w:rsid w:val="00E529B9"/>
    <w:rsid w:val="00E60953"/>
    <w:rsid w:val="00E62463"/>
    <w:rsid w:val="00E70F79"/>
    <w:rsid w:val="00E73C6E"/>
    <w:rsid w:val="00E84385"/>
    <w:rsid w:val="00E85731"/>
    <w:rsid w:val="00E97326"/>
    <w:rsid w:val="00E97B4A"/>
    <w:rsid w:val="00EA175A"/>
    <w:rsid w:val="00EB1008"/>
    <w:rsid w:val="00EB207D"/>
    <w:rsid w:val="00EC00AF"/>
    <w:rsid w:val="00EC7BB4"/>
    <w:rsid w:val="00ED2545"/>
    <w:rsid w:val="00ED3CAA"/>
    <w:rsid w:val="00EF7755"/>
    <w:rsid w:val="00F0505F"/>
    <w:rsid w:val="00F224EF"/>
    <w:rsid w:val="00F32F3F"/>
    <w:rsid w:val="00F42983"/>
    <w:rsid w:val="00F44E46"/>
    <w:rsid w:val="00F5223F"/>
    <w:rsid w:val="00F54E63"/>
    <w:rsid w:val="00F552FE"/>
    <w:rsid w:val="00F62930"/>
    <w:rsid w:val="00F64091"/>
    <w:rsid w:val="00F64725"/>
    <w:rsid w:val="00F67F9B"/>
    <w:rsid w:val="00F72B37"/>
    <w:rsid w:val="00F75905"/>
    <w:rsid w:val="00F77116"/>
    <w:rsid w:val="00F77841"/>
    <w:rsid w:val="00F77C4A"/>
    <w:rsid w:val="00F85737"/>
    <w:rsid w:val="00FA040B"/>
    <w:rsid w:val="00FA14EC"/>
    <w:rsid w:val="00FA4FBA"/>
    <w:rsid w:val="00FA5D80"/>
    <w:rsid w:val="00FB07AB"/>
    <w:rsid w:val="00FB2929"/>
    <w:rsid w:val="00FB326A"/>
    <w:rsid w:val="00FB4CF5"/>
    <w:rsid w:val="00FC228F"/>
    <w:rsid w:val="00FC3238"/>
    <w:rsid w:val="00FE0405"/>
    <w:rsid w:val="00FE3243"/>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en-US"/>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uiPriority w:val="99"/>
    <w:rsid w:val="0076069B"/>
    <w:rPr>
      <w:strike w:val="0"/>
      <w:dstrike w:val="0"/>
      <w:color w:val="000000"/>
      <w:u w:val="none"/>
      <w:effect w:val="none"/>
    </w:rPr>
  </w:style>
  <w:style w:type="paragraph" w:customStyle="1" w:styleId="text">
    <w:name w:val="text"/>
    <w:basedOn w:val="Textkrper"/>
    <w:rsid w:val="000A235B"/>
    <w:pPr>
      <w:suppressAutoHyphens/>
      <w:spacing w:after="0"/>
    </w:pPr>
    <w:rPr>
      <w:rFonts w:ascii="GillSans" w:hAnsi="GillSans"/>
      <w:sz w:val="24"/>
      <w:lang w:val="de-DE" w:eastAsia="en-US"/>
    </w:rPr>
  </w:style>
  <w:style w:type="paragraph" w:styleId="Funotentext">
    <w:name w:val="footnote text"/>
    <w:basedOn w:val="Standard"/>
    <w:link w:val="FunotentextZchn"/>
    <w:rsid w:val="000A235B"/>
    <w:rPr>
      <w:rFonts w:ascii="AGaramond" w:hAnsi="AGaramond"/>
      <w:sz w:val="20"/>
      <w:lang w:val="de-DE" w:eastAsia="en-US"/>
    </w:rPr>
  </w:style>
  <w:style w:type="character" w:customStyle="1" w:styleId="FunotentextZchn">
    <w:name w:val="Fußnotentext Zchn"/>
    <w:basedOn w:val="Absatz-Standardschriftart"/>
    <w:link w:val="Funotentext"/>
    <w:uiPriority w:val="99"/>
    <w:rsid w:val="000A235B"/>
    <w:rPr>
      <w:rFonts w:ascii="AGaramond" w:hAnsi="AGaramond"/>
      <w:lang w:eastAsia="en-US"/>
    </w:rPr>
  </w:style>
  <w:style w:type="character" w:styleId="Funotenzeichen">
    <w:name w:val="footnote reference"/>
    <w:rsid w:val="000A235B"/>
    <w:rPr>
      <w:vertAlign w:val="superscript"/>
    </w:rPr>
  </w:style>
  <w:style w:type="paragraph" w:styleId="Textkrper">
    <w:name w:val="Body Text"/>
    <w:basedOn w:val="Standard"/>
    <w:link w:val="TextkrperZchn"/>
    <w:rsid w:val="000A235B"/>
    <w:pPr>
      <w:spacing w:after="120"/>
    </w:pPr>
  </w:style>
  <w:style w:type="character" w:customStyle="1" w:styleId="TextkrperZchn">
    <w:name w:val="Textkörper Zchn"/>
    <w:basedOn w:val="Absatz-Standardschriftart"/>
    <w:link w:val="Textkrper"/>
    <w:rsid w:val="000A235B"/>
    <w:rPr>
      <w:rFonts w:ascii="Calibri" w:hAnsi="Calibri"/>
      <w:sz w:val="22"/>
      <w:lang w:val="en-US"/>
    </w:rPr>
  </w:style>
  <w:style w:type="paragraph" w:styleId="Listenabsatz">
    <w:name w:val="List Paragraph"/>
    <w:basedOn w:val="Standard"/>
    <w:uiPriority w:val="34"/>
    <w:qFormat/>
    <w:rsid w:val="002C35DC"/>
    <w:pPr>
      <w:ind w:left="720"/>
      <w:contextualSpacing/>
    </w:pPr>
  </w:style>
  <w:style w:type="character" w:styleId="Kommentarzeichen">
    <w:name w:val="annotation reference"/>
    <w:basedOn w:val="Absatz-Standardschriftart"/>
    <w:rsid w:val="00281B5B"/>
    <w:rPr>
      <w:sz w:val="16"/>
      <w:szCs w:val="16"/>
    </w:rPr>
  </w:style>
  <w:style w:type="paragraph" w:styleId="Kommentartext">
    <w:name w:val="annotation text"/>
    <w:basedOn w:val="Standard"/>
    <w:link w:val="KommentartextZchn"/>
    <w:rsid w:val="00281B5B"/>
    <w:rPr>
      <w:sz w:val="20"/>
    </w:rPr>
  </w:style>
  <w:style w:type="character" w:customStyle="1" w:styleId="KommentartextZchn">
    <w:name w:val="Kommentartext Zchn"/>
    <w:basedOn w:val="Absatz-Standardschriftart"/>
    <w:link w:val="Kommentartext"/>
    <w:rsid w:val="00281B5B"/>
    <w:rPr>
      <w:rFonts w:ascii="Calibri" w:hAnsi="Calibri"/>
      <w:lang w:val="en-US"/>
    </w:rPr>
  </w:style>
  <w:style w:type="paragraph" w:styleId="Kommentarthema">
    <w:name w:val="annotation subject"/>
    <w:basedOn w:val="Kommentartext"/>
    <w:next w:val="Kommentartext"/>
    <w:link w:val="KommentarthemaZchn"/>
    <w:rsid w:val="00281B5B"/>
    <w:rPr>
      <w:b/>
      <w:bCs/>
    </w:rPr>
  </w:style>
  <w:style w:type="character" w:customStyle="1" w:styleId="KommentarthemaZchn">
    <w:name w:val="Kommentarthema Zchn"/>
    <w:basedOn w:val="KommentartextZchn"/>
    <w:link w:val="Kommentarthema"/>
    <w:rsid w:val="00281B5B"/>
    <w:rPr>
      <w:rFonts w:ascii="Calibri" w:hAnsi="Calibri"/>
      <w:b/>
      <w:bCs/>
      <w:lang w:val="en-US"/>
    </w:rPr>
  </w:style>
  <w:style w:type="paragraph" w:styleId="KeinLeerraum">
    <w:name w:val="No Spacing"/>
    <w:basedOn w:val="Standard"/>
    <w:uiPriority w:val="1"/>
    <w:qFormat/>
    <w:rsid w:val="008D7042"/>
    <w:rPr>
      <w:rFonts w:eastAsiaTheme="minorHAnsi" w:cs="Calibri"/>
      <w:szCs w:val="22"/>
      <w:lang w:val="de-DE" w:bidi="de-DE"/>
    </w:rPr>
  </w:style>
  <w:style w:type="character" w:styleId="BesuchterHyperlink">
    <w:name w:val="FollowedHyperlink"/>
    <w:basedOn w:val="Absatz-Standardschriftart"/>
    <w:semiHidden/>
    <w:unhideWhenUsed/>
    <w:rsid w:val="005713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basedOn w:val="Absatz-Standardschriftart"/>
    <w:link w:val="Sprechblasentext"/>
    <w:rsid w:val="00225849"/>
    <w:rPr>
      <w:rFonts w:ascii="Tahoma" w:hAnsi="Tahoma" w:cs="Tahoma"/>
      <w:sz w:val="16"/>
      <w:szCs w:val="16"/>
      <w:lang w:val="en-US"/>
    </w:rPr>
  </w:style>
  <w:style w:type="character" w:customStyle="1" w:styleId="berschrift2Zchn">
    <w:name w:val="Überschrift 2 Zchn"/>
    <w:basedOn w:val="Absatz-Standardschriftart"/>
    <w:link w:val="berschrift2"/>
    <w:semiHidden/>
    <w:rsid w:val="00225849"/>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uiPriority w:val="99"/>
    <w:rsid w:val="0076069B"/>
    <w:rPr>
      <w:strike w:val="0"/>
      <w:dstrike w:val="0"/>
      <w:color w:val="000000"/>
      <w:u w:val="none"/>
      <w:effect w:val="none"/>
    </w:rPr>
  </w:style>
  <w:style w:type="paragraph" w:customStyle="1" w:styleId="text">
    <w:name w:val="text"/>
    <w:basedOn w:val="Textkrper"/>
    <w:rsid w:val="000A235B"/>
    <w:pPr>
      <w:suppressAutoHyphens/>
      <w:spacing w:after="0"/>
    </w:pPr>
    <w:rPr>
      <w:rFonts w:ascii="GillSans" w:hAnsi="GillSans"/>
      <w:sz w:val="24"/>
      <w:lang w:val="de-DE" w:eastAsia="en-US"/>
    </w:rPr>
  </w:style>
  <w:style w:type="paragraph" w:styleId="Funotentext">
    <w:name w:val="footnote text"/>
    <w:basedOn w:val="Standard"/>
    <w:link w:val="FunotentextZchn"/>
    <w:rsid w:val="000A235B"/>
    <w:rPr>
      <w:rFonts w:ascii="AGaramond" w:hAnsi="AGaramond"/>
      <w:sz w:val="20"/>
      <w:lang w:val="de-DE" w:eastAsia="en-US"/>
    </w:rPr>
  </w:style>
  <w:style w:type="character" w:customStyle="1" w:styleId="FunotentextZchn">
    <w:name w:val="Fußnotentext Zchn"/>
    <w:basedOn w:val="Absatz-Standardschriftart"/>
    <w:link w:val="Funotentext"/>
    <w:uiPriority w:val="99"/>
    <w:rsid w:val="000A235B"/>
    <w:rPr>
      <w:rFonts w:ascii="AGaramond" w:hAnsi="AGaramond"/>
      <w:lang w:eastAsia="en-US"/>
    </w:rPr>
  </w:style>
  <w:style w:type="character" w:styleId="Funotenzeichen">
    <w:name w:val="footnote reference"/>
    <w:rsid w:val="000A235B"/>
    <w:rPr>
      <w:vertAlign w:val="superscript"/>
    </w:rPr>
  </w:style>
  <w:style w:type="paragraph" w:styleId="Textkrper">
    <w:name w:val="Body Text"/>
    <w:basedOn w:val="Standard"/>
    <w:link w:val="TextkrperZchn"/>
    <w:rsid w:val="000A235B"/>
    <w:pPr>
      <w:spacing w:after="120"/>
    </w:pPr>
  </w:style>
  <w:style w:type="character" w:customStyle="1" w:styleId="TextkrperZchn">
    <w:name w:val="Textkörper Zchn"/>
    <w:basedOn w:val="Absatz-Standardschriftart"/>
    <w:link w:val="Textkrper"/>
    <w:rsid w:val="000A235B"/>
    <w:rPr>
      <w:rFonts w:ascii="Calibri" w:hAnsi="Calibri"/>
      <w:sz w:val="22"/>
      <w:lang w:val="en-US"/>
    </w:rPr>
  </w:style>
  <w:style w:type="paragraph" w:styleId="Listenabsatz">
    <w:name w:val="List Paragraph"/>
    <w:basedOn w:val="Standard"/>
    <w:uiPriority w:val="34"/>
    <w:qFormat/>
    <w:rsid w:val="002C35DC"/>
    <w:pPr>
      <w:ind w:left="720"/>
      <w:contextualSpacing/>
    </w:pPr>
  </w:style>
  <w:style w:type="character" w:styleId="Kommentarzeichen">
    <w:name w:val="annotation reference"/>
    <w:basedOn w:val="Absatz-Standardschriftart"/>
    <w:rsid w:val="00281B5B"/>
    <w:rPr>
      <w:sz w:val="16"/>
      <w:szCs w:val="16"/>
    </w:rPr>
  </w:style>
  <w:style w:type="paragraph" w:styleId="Kommentartext">
    <w:name w:val="annotation text"/>
    <w:basedOn w:val="Standard"/>
    <w:link w:val="KommentartextZchn"/>
    <w:rsid w:val="00281B5B"/>
    <w:rPr>
      <w:sz w:val="20"/>
    </w:rPr>
  </w:style>
  <w:style w:type="character" w:customStyle="1" w:styleId="KommentartextZchn">
    <w:name w:val="Kommentartext Zchn"/>
    <w:basedOn w:val="Absatz-Standardschriftart"/>
    <w:link w:val="Kommentartext"/>
    <w:rsid w:val="00281B5B"/>
    <w:rPr>
      <w:rFonts w:ascii="Calibri" w:hAnsi="Calibri"/>
      <w:lang w:val="en-US"/>
    </w:rPr>
  </w:style>
  <w:style w:type="paragraph" w:styleId="Kommentarthema">
    <w:name w:val="annotation subject"/>
    <w:basedOn w:val="Kommentartext"/>
    <w:next w:val="Kommentartext"/>
    <w:link w:val="KommentarthemaZchn"/>
    <w:rsid w:val="00281B5B"/>
    <w:rPr>
      <w:b/>
      <w:bCs/>
    </w:rPr>
  </w:style>
  <w:style w:type="character" w:customStyle="1" w:styleId="KommentarthemaZchn">
    <w:name w:val="Kommentarthema Zchn"/>
    <w:basedOn w:val="KommentartextZchn"/>
    <w:link w:val="Kommentarthema"/>
    <w:rsid w:val="00281B5B"/>
    <w:rPr>
      <w:rFonts w:ascii="Calibri" w:hAnsi="Calibri"/>
      <w:b/>
      <w:bCs/>
      <w:lang w:val="en-US"/>
    </w:rPr>
  </w:style>
  <w:style w:type="paragraph" w:styleId="KeinLeerraum">
    <w:name w:val="No Spacing"/>
    <w:basedOn w:val="Standard"/>
    <w:uiPriority w:val="1"/>
    <w:qFormat/>
    <w:rsid w:val="008D7042"/>
    <w:rPr>
      <w:rFonts w:eastAsiaTheme="minorHAnsi" w:cs="Calibri"/>
      <w:szCs w:val="22"/>
      <w:lang w:val="de-DE" w:bidi="de-DE"/>
    </w:rPr>
  </w:style>
  <w:style w:type="character" w:styleId="BesuchterHyperlink">
    <w:name w:val="FollowedHyperlink"/>
    <w:basedOn w:val="Absatz-Standardschriftart"/>
    <w:semiHidden/>
    <w:unhideWhenUsed/>
    <w:rsid w:val="00571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45273">
      <w:bodyDiv w:val="1"/>
      <w:marLeft w:val="0"/>
      <w:marRight w:val="0"/>
      <w:marTop w:val="0"/>
      <w:marBottom w:val="0"/>
      <w:divBdr>
        <w:top w:val="none" w:sz="0" w:space="0" w:color="auto"/>
        <w:left w:val="none" w:sz="0" w:space="0" w:color="auto"/>
        <w:bottom w:val="none" w:sz="0" w:space="0" w:color="auto"/>
        <w:right w:val="none" w:sz="0" w:space="0" w:color="auto"/>
      </w:divBdr>
    </w:div>
    <w:div w:id="1112170409">
      <w:bodyDiv w:val="1"/>
      <w:marLeft w:val="0"/>
      <w:marRight w:val="0"/>
      <w:marTop w:val="0"/>
      <w:marBottom w:val="0"/>
      <w:divBdr>
        <w:top w:val="none" w:sz="0" w:space="0" w:color="auto"/>
        <w:left w:val="none" w:sz="0" w:space="0" w:color="auto"/>
        <w:bottom w:val="none" w:sz="0" w:space="0" w:color="auto"/>
        <w:right w:val="none" w:sz="0" w:space="0" w:color="auto"/>
      </w:divBdr>
    </w:div>
    <w:div w:id="1164317150">
      <w:bodyDiv w:val="1"/>
      <w:marLeft w:val="0"/>
      <w:marRight w:val="0"/>
      <w:marTop w:val="0"/>
      <w:marBottom w:val="0"/>
      <w:divBdr>
        <w:top w:val="none" w:sz="0" w:space="0" w:color="auto"/>
        <w:left w:val="none" w:sz="0" w:space="0" w:color="auto"/>
        <w:bottom w:val="none" w:sz="0" w:space="0" w:color="auto"/>
        <w:right w:val="none" w:sz="0" w:space="0" w:color="auto"/>
      </w:divBdr>
    </w:div>
    <w:div w:id="1757245324">
      <w:bodyDiv w:val="1"/>
      <w:marLeft w:val="0"/>
      <w:marRight w:val="0"/>
      <w:marTop w:val="0"/>
      <w:marBottom w:val="0"/>
      <w:divBdr>
        <w:top w:val="none" w:sz="0" w:space="0" w:color="auto"/>
        <w:left w:val="none" w:sz="0" w:space="0" w:color="auto"/>
        <w:bottom w:val="none" w:sz="0" w:space="0" w:color="auto"/>
        <w:right w:val="none" w:sz="0" w:space="0" w:color="auto"/>
      </w:divBdr>
    </w:div>
    <w:div w:id="19063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oTAD4WVUTx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liver.klug@philip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fttt.com/recipes/search?q=Philips+hu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meethue.com/de-at/apps-und-mehr/lieblingsapp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B26D0B-3A6C-43CF-9862-201CC32EF1F7}">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7409B74C-8272-4660-A712-CFFD7BB2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4427</Characters>
  <Application>Microsoft Office Word</Application>
  <DocSecurity>0</DocSecurity>
  <Lines>113</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3</cp:revision>
  <cp:lastPrinted>2015-02-25T11:20:00Z</cp:lastPrinted>
  <dcterms:created xsi:type="dcterms:W3CDTF">2015-03-30T11:32:00Z</dcterms:created>
  <dcterms:modified xsi:type="dcterms:W3CDTF">2015-04-01T14:59:00Z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