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281B5B" w:rsidRDefault="00707A20" w:rsidP="00DD36D2">
      <w:pPr>
        <w:keepNext/>
        <w:outlineLvl w:val="0"/>
        <w:rPr>
          <w:rFonts w:asciiTheme="minorHAnsi" w:hAnsiTheme="minorHAnsi" w:cstheme="minorHAnsi"/>
          <w:snapToGrid w:val="0"/>
          <w:color w:val="0B2265"/>
          <w:sz w:val="44"/>
          <w:lang w:val="de-DE" w:eastAsia="en-US"/>
        </w:rPr>
      </w:pPr>
      <w:r>
        <w:rPr>
          <w:rFonts w:asciiTheme="minorHAnsi" w:hAnsiTheme="minorHAnsi" w:cstheme="minorHAnsi"/>
          <w:snapToGrid w:val="0"/>
          <w:color w:val="0B2265"/>
          <w:sz w:val="44"/>
          <w:lang w:val="de-DE" w:eastAsia="en-US"/>
        </w:rPr>
        <w:t>Hintergrundinformationen</w:t>
      </w:r>
    </w:p>
    <w:p w:rsidR="00225849" w:rsidRPr="00281B5B" w:rsidRDefault="00225849" w:rsidP="00DD36D2">
      <w:pPr>
        <w:rPr>
          <w:rFonts w:asciiTheme="minorHAnsi" w:hAnsiTheme="minorHAnsi" w:cstheme="minorHAnsi"/>
          <w:szCs w:val="24"/>
          <w:lang w:val="de-DE" w:eastAsia="en-US"/>
        </w:rPr>
      </w:pPr>
    </w:p>
    <w:p w:rsidR="00225849" w:rsidRDefault="00BC1076" w:rsidP="00DD36D2">
      <w:pPr>
        <w:rPr>
          <w:rFonts w:asciiTheme="minorHAnsi" w:hAnsiTheme="minorHAnsi" w:cstheme="minorHAnsi"/>
          <w:szCs w:val="24"/>
          <w:lang w:val="de-DE" w:eastAsia="en-US"/>
        </w:rPr>
      </w:pPr>
      <w:r>
        <w:rPr>
          <w:rFonts w:asciiTheme="minorHAnsi" w:hAnsiTheme="minorHAnsi" w:cstheme="minorHAnsi"/>
          <w:szCs w:val="24"/>
          <w:lang w:val="de-DE" w:eastAsia="en-US"/>
        </w:rPr>
        <w:t>April</w:t>
      </w:r>
      <w:r w:rsidR="00E97B4A">
        <w:rPr>
          <w:rFonts w:asciiTheme="minorHAnsi" w:hAnsiTheme="minorHAnsi" w:cstheme="minorHAnsi"/>
          <w:szCs w:val="24"/>
          <w:lang w:val="de-DE" w:eastAsia="en-US"/>
        </w:rPr>
        <w:t xml:space="preserve"> </w:t>
      </w:r>
      <w:r w:rsidR="00614B05">
        <w:rPr>
          <w:rFonts w:asciiTheme="minorHAnsi" w:hAnsiTheme="minorHAnsi" w:cstheme="minorHAnsi"/>
          <w:szCs w:val="24"/>
          <w:lang w:val="de-DE" w:eastAsia="en-US"/>
        </w:rPr>
        <w:t>2015</w:t>
      </w:r>
    </w:p>
    <w:p w:rsidR="0070247B" w:rsidRPr="00191A53" w:rsidRDefault="0070247B" w:rsidP="0070247B">
      <w:pPr>
        <w:outlineLvl w:val="0"/>
        <w:rPr>
          <w:rFonts w:asciiTheme="minorHAnsi" w:hAnsiTheme="minorHAnsi" w:cs="Arial"/>
          <w:b/>
          <w:bCs/>
          <w:kern w:val="36"/>
          <w:szCs w:val="22"/>
          <w:lang w:val="de-DE"/>
        </w:rPr>
      </w:pPr>
    </w:p>
    <w:p w:rsidR="00707A20" w:rsidRPr="00191A53" w:rsidRDefault="00191A53" w:rsidP="00707A20">
      <w:pPr>
        <w:pStyle w:val="KeinLeerraum"/>
        <w:rPr>
          <w:rFonts w:asciiTheme="minorHAnsi" w:hAnsiTheme="minorHAnsi" w:cstheme="minorHAnsi"/>
          <w:i/>
          <w:sz w:val="24"/>
          <w:szCs w:val="24"/>
        </w:rPr>
      </w:pPr>
      <w:r w:rsidRPr="00517297">
        <w:rPr>
          <w:rFonts w:asciiTheme="minorHAnsi" w:hAnsiTheme="minorHAnsi"/>
          <w:noProof/>
          <w:lang w:bidi="ar-SA"/>
        </w:rPr>
        <w:drawing>
          <wp:anchor distT="0" distB="0" distL="114300" distR="114300" simplePos="0" relativeHeight="251659264" behindDoc="0" locked="0" layoutInCell="1" allowOverlap="1" wp14:anchorId="5305CBE7" wp14:editId="206C37A9">
            <wp:simplePos x="0" y="0"/>
            <wp:positionH relativeFrom="margin">
              <wp:posOffset>3755390</wp:posOffset>
            </wp:positionH>
            <wp:positionV relativeFrom="paragraph">
              <wp:posOffset>188595</wp:posOffset>
            </wp:positionV>
            <wp:extent cx="2085975" cy="1390650"/>
            <wp:effectExtent l="0" t="0" r="9525" b="0"/>
            <wp:wrapSquare wrapText="bothSides"/>
            <wp:docPr id="7" name="Picture 7" descr="C:\Users\siarah.khan@philips.com\Pictures\Hue Go\Hue Go\Hue Go - Lifestyle\Hue Go -  facing left, with surroundings,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arah.khan@philips.com\Pictures\Hue Go\Hue Go\Hue Go - Lifestyle\Hue Go -  facing left, with surroundings, purple.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0859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A20" w:rsidRPr="00191A53">
        <w:rPr>
          <w:rFonts w:asciiTheme="minorHAnsi" w:hAnsiTheme="minorHAnsi" w:cstheme="minorHAnsi"/>
          <w:b/>
          <w:sz w:val="24"/>
          <w:szCs w:val="24"/>
        </w:rPr>
        <w:t xml:space="preserve">Philips </w:t>
      </w:r>
      <w:proofErr w:type="spellStart"/>
      <w:r w:rsidR="00707A20" w:rsidRPr="00191A53">
        <w:rPr>
          <w:rFonts w:asciiTheme="minorHAnsi" w:hAnsiTheme="minorHAnsi" w:cstheme="minorHAnsi"/>
          <w:b/>
          <w:sz w:val="24"/>
          <w:szCs w:val="24"/>
        </w:rPr>
        <w:t>hue</w:t>
      </w:r>
      <w:proofErr w:type="spellEnd"/>
      <w:r w:rsidR="00707A20" w:rsidRPr="00191A53">
        <w:rPr>
          <w:rFonts w:asciiTheme="minorHAnsi" w:hAnsiTheme="minorHAnsi" w:cstheme="minorHAnsi"/>
          <w:b/>
          <w:sz w:val="24"/>
          <w:szCs w:val="24"/>
        </w:rPr>
        <w:t xml:space="preserve"> Go: besondere Lichtstimmungen zum Mitnehmen </w:t>
      </w:r>
    </w:p>
    <w:p w:rsidR="00707A20" w:rsidRPr="00707A20" w:rsidRDefault="00707A20" w:rsidP="00707A20">
      <w:pPr>
        <w:rPr>
          <w:rFonts w:asciiTheme="minorHAnsi" w:hAnsiTheme="minorHAnsi" w:cstheme="minorHAnsi"/>
          <w:b/>
          <w:szCs w:val="22"/>
          <w:lang w:val="de-DE"/>
        </w:rPr>
      </w:pPr>
    </w:p>
    <w:p w:rsidR="00707A20" w:rsidRPr="00517297" w:rsidRDefault="00707A20" w:rsidP="00707A20">
      <w:pPr>
        <w:pStyle w:val="KeinLeerraum"/>
        <w:rPr>
          <w:rFonts w:asciiTheme="minorHAnsi" w:hAnsiTheme="minorHAnsi"/>
        </w:rPr>
      </w:pPr>
      <w:r w:rsidRPr="00517297">
        <w:rPr>
          <w:rFonts w:asciiTheme="minorHAnsi" w:hAnsiTheme="minorHAnsi"/>
        </w:rPr>
        <w:t xml:space="preserve">Philips </w:t>
      </w:r>
      <w:proofErr w:type="spellStart"/>
      <w:r w:rsidRPr="00517297">
        <w:rPr>
          <w:rFonts w:asciiTheme="minorHAnsi" w:hAnsiTheme="minorHAnsi"/>
        </w:rPr>
        <w:t>hue</w:t>
      </w:r>
      <w:proofErr w:type="spellEnd"/>
      <w:r w:rsidRPr="00517297">
        <w:rPr>
          <w:rFonts w:asciiTheme="minorHAnsi" w:hAnsiTheme="minorHAnsi"/>
        </w:rPr>
        <w:t xml:space="preserve"> Go ist eine mit dem </w:t>
      </w:r>
      <w:proofErr w:type="spellStart"/>
      <w:r w:rsidRPr="00517297">
        <w:rPr>
          <w:rFonts w:asciiTheme="minorHAnsi" w:hAnsiTheme="minorHAnsi"/>
        </w:rPr>
        <w:t>iF</w:t>
      </w:r>
      <w:proofErr w:type="spellEnd"/>
      <w:r w:rsidRPr="00517297">
        <w:rPr>
          <w:rFonts w:asciiTheme="minorHAnsi" w:hAnsiTheme="minorHAnsi"/>
        </w:rPr>
        <w:t xml:space="preserve"> </w:t>
      </w:r>
      <w:r w:rsidR="00BC1076">
        <w:rPr>
          <w:rFonts w:asciiTheme="minorHAnsi" w:hAnsiTheme="minorHAnsi"/>
        </w:rPr>
        <w:t>d</w:t>
      </w:r>
      <w:r w:rsidRPr="00517297">
        <w:rPr>
          <w:rFonts w:asciiTheme="minorHAnsi" w:hAnsiTheme="minorHAnsi"/>
        </w:rPr>
        <w:t xml:space="preserve">esign </w:t>
      </w:r>
      <w:proofErr w:type="spellStart"/>
      <w:r w:rsidR="00BC1076">
        <w:rPr>
          <w:rFonts w:asciiTheme="minorHAnsi" w:hAnsiTheme="minorHAnsi"/>
        </w:rPr>
        <w:t>a</w:t>
      </w:r>
      <w:r w:rsidRPr="00517297">
        <w:rPr>
          <w:rFonts w:asciiTheme="minorHAnsi" w:hAnsiTheme="minorHAnsi"/>
        </w:rPr>
        <w:t>ward</w:t>
      </w:r>
      <w:proofErr w:type="spellEnd"/>
      <w:r w:rsidRPr="00517297">
        <w:rPr>
          <w:rFonts w:asciiTheme="minorHAnsi" w:hAnsiTheme="minorHAnsi"/>
        </w:rPr>
        <w:t xml:space="preserve"> ausgezeichnete portable, akku-betriebene Leuchte. Sie bietet alle vernetzten Funktionen der Philips </w:t>
      </w:r>
      <w:proofErr w:type="spellStart"/>
      <w:r w:rsidRPr="00517297">
        <w:rPr>
          <w:rFonts w:asciiTheme="minorHAnsi" w:hAnsiTheme="minorHAnsi"/>
        </w:rPr>
        <w:t>hue</w:t>
      </w:r>
      <w:proofErr w:type="spellEnd"/>
      <w:r w:rsidRPr="00517297">
        <w:rPr>
          <w:rFonts w:asciiTheme="minorHAnsi" w:hAnsiTheme="minorHAnsi"/>
        </w:rPr>
        <w:t>-Serie</w:t>
      </w:r>
      <w:r w:rsidR="00191A53">
        <w:rPr>
          <w:rFonts w:asciiTheme="minorHAnsi" w:hAnsiTheme="minorHAnsi"/>
        </w:rPr>
        <w:t>,</w:t>
      </w:r>
      <w:r w:rsidRPr="00517297">
        <w:rPr>
          <w:rFonts w:asciiTheme="minorHAnsi" w:hAnsiTheme="minorHAnsi"/>
        </w:rPr>
        <w:t xml:space="preserve"> wie stufenlos einstellbares Weißlic</w:t>
      </w:r>
      <w:bookmarkStart w:id="0" w:name="_GoBack"/>
      <w:bookmarkEnd w:id="0"/>
      <w:r w:rsidRPr="00517297">
        <w:rPr>
          <w:rFonts w:asciiTheme="minorHAnsi" w:hAnsiTheme="minorHAnsi"/>
        </w:rPr>
        <w:t xml:space="preserve">ht, das gesamte Spektrum an farbigem Licht und die Interaktion mit mehr als 200 Apps von Drittanbietern. Philips </w:t>
      </w:r>
      <w:proofErr w:type="spellStart"/>
      <w:r w:rsidRPr="00517297">
        <w:rPr>
          <w:rFonts w:asciiTheme="minorHAnsi" w:hAnsiTheme="minorHAnsi"/>
        </w:rPr>
        <w:t>hue</w:t>
      </w:r>
      <w:proofErr w:type="spellEnd"/>
      <w:r w:rsidRPr="00517297">
        <w:rPr>
          <w:rFonts w:asciiTheme="minorHAnsi" w:hAnsiTheme="minorHAnsi"/>
        </w:rPr>
        <w:t xml:space="preserve"> Go eröffnet Nutzern viele Möglichkeiten, Lichtstimmungen einzusetzen, wo immer sie mögen. Ob im Haus, auf dem Balkon oder auf der Terrasse: </w:t>
      </w:r>
      <w:proofErr w:type="spellStart"/>
      <w:r w:rsidRPr="00517297">
        <w:rPr>
          <w:rFonts w:asciiTheme="minorHAnsi" w:hAnsiTheme="minorHAnsi"/>
        </w:rPr>
        <w:t>hue</w:t>
      </w:r>
      <w:proofErr w:type="spellEnd"/>
      <w:r w:rsidRPr="00517297">
        <w:rPr>
          <w:rFonts w:asciiTheme="minorHAnsi" w:hAnsiTheme="minorHAnsi"/>
        </w:rPr>
        <w:t xml:space="preserve"> Go setzt überall eindrucksvolle Akzente und schafft je nach Stimmung oder Anlass die passende Lichtatmosphäre auch ohne Steckdose und Kabel.</w:t>
      </w:r>
    </w:p>
    <w:p w:rsidR="00707A20" w:rsidRPr="00517297" w:rsidRDefault="00707A20" w:rsidP="00707A20">
      <w:pPr>
        <w:pStyle w:val="KeinLeerraum"/>
        <w:rPr>
          <w:rFonts w:asciiTheme="minorHAnsi" w:hAnsiTheme="minorHAnsi" w:cstheme="minorHAnsi"/>
        </w:rPr>
      </w:pPr>
    </w:p>
    <w:p w:rsidR="00707A20" w:rsidRPr="00517297" w:rsidRDefault="00707A20" w:rsidP="00707A20">
      <w:pPr>
        <w:pStyle w:val="KeinLeerraum"/>
        <w:rPr>
          <w:rFonts w:asciiTheme="minorHAnsi" w:hAnsiTheme="minorHAnsi" w:cstheme="minorHAnsi"/>
          <w:b/>
          <w:bCs/>
        </w:rPr>
      </w:pPr>
      <w:r w:rsidRPr="00517297">
        <w:rPr>
          <w:rFonts w:asciiTheme="minorHAnsi" w:hAnsiTheme="minorHAnsi" w:cstheme="minorHAnsi"/>
          <w:b/>
        </w:rPr>
        <w:t>Produkt-Highlights:</w:t>
      </w:r>
    </w:p>
    <w:p w:rsidR="00707A20" w:rsidRPr="00517297" w:rsidRDefault="00707A20" w:rsidP="00707A20">
      <w:pPr>
        <w:pStyle w:val="KeinLeerraum"/>
        <w:rPr>
          <w:rFonts w:asciiTheme="minorHAnsi" w:hAnsiTheme="minorHAnsi" w:cstheme="minorHAnsi"/>
        </w:rPr>
      </w:pPr>
    </w:p>
    <w:p w:rsidR="00707A20" w:rsidRPr="00517297" w:rsidRDefault="00707A20" w:rsidP="00707A20">
      <w:pPr>
        <w:pStyle w:val="KeinLeerraum"/>
        <w:rPr>
          <w:rFonts w:asciiTheme="minorHAnsi" w:hAnsiTheme="minorHAnsi" w:cstheme="minorHAnsi"/>
          <w:b/>
        </w:rPr>
      </w:pPr>
      <w:r w:rsidRPr="00517297">
        <w:rPr>
          <w:rFonts w:asciiTheme="minorHAnsi" w:hAnsiTheme="minorHAnsi" w:cstheme="minorHAnsi"/>
          <w:b/>
        </w:rPr>
        <w:t xml:space="preserve">Persönliche Beleuchtung </w:t>
      </w:r>
    </w:p>
    <w:p w:rsidR="00707A20" w:rsidRPr="00517297" w:rsidRDefault="00707A20" w:rsidP="00707A20">
      <w:pPr>
        <w:pStyle w:val="KeinLeerraum"/>
        <w:rPr>
          <w:rFonts w:asciiTheme="minorHAnsi" w:hAnsiTheme="minorHAnsi" w:cstheme="minorHAnsi"/>
        </w:rPr>
      </w:pPr>
      <w:r w:rsidRPr="00517297">
        <w:rPr>
          <w:rFonts w:asciiTheme="minorHAnsi" w:hAnsiTheme="minorHAnsi" w:cstheme="minorHAnsi"/>
        </w:rPr>
        <w:t xml:space="preserve">Philips </w:t>
      </w:r>
      <w:proofErr w:type="spellStart"/>
      <w:r w:rsidR="00191A53">
        <w:rPr>
          <w:rFonts w:asciiTheme="minorHAnsi" w:hAnsiTheme="minorHAnsi" w:cstheme="minorHAnsi"/>
        </w:rPr>
        <w:t>h</w:t>
      </w:r>
      <w:r w:rsidRPr="00517297">
        <w:rPr>
          <w:rFonts w:asciiTheme="minorHAnsi" w:hAnsiTheme="minorHAnsi" w:cstheme="minorHAnsi"/>
        </w:rPr>
        <w:t>ue</w:t>
      </w:r>
      <w:proofErr w:type="spellEnd"/>
      <w:r w:rsidRPr="00517297">
        <w:rPr>
          <w:rFonts w:asciiTheme="minorHAnsi" w:hAnsiTheme="minorHAnsi" w:cstheme="minorHAnsi"/>
        </w:rPr>
        <w:t xml:space="preserve"> Go ist eine portable Leuchte mit Akku-Betrieb, d</w:t>
      </w:r>
      <w:r w:rsidR="00191A53">
        <w:rPr>
          <w:rFonts w:asciiTheme="minorHAnsi" w:hAnsiTheme="minorHAnsi" w:cstheme="minorHAnsi"/>
        </w:rPr>
        <w:t>ie</w:t>
      </w:r>
      <w:r w:rsidRPr="00517297">
        <w:rPr>
          <w:rFonts w:asciiTheme="minorHAnsi" w:hAnsiTheme="minorHAnsi" w:cstheme="minorHAnsi"/>
        </w:rPr>
        <w:t xml:space="preserve"> bis zu drei Stunden Energie liefert, um überall in Haus, auf Balkonen oder Terrassen eine besondere Lichtstimmung zu schaffen. </w:t>
      </w:r>
      <w:r w:rsidRPr="00517297">
        <w:rPr>
          <w:rFonts w:asciiTheme="minorHAnsi" w:hAnsiTheme="minorHAnsi"/>
        </w:rPr>
        <w:t xml:space="preserve">Das Design der kabellosen Leuchte erlaubt höchste Flexibilität. Sie lässt sich mühelos auf unterschiedliche Weise platzieren und ganz individuell an die unterschiedlichsten Aufgaben anpassen. So </w:t>
      </w:r>
      <w:r w:rsidR="00BC1076">
        <w:rPr>
          <w:rFonts w:asciiTheme="minorHAnsi" w:hAnsiTheme="minorHAnsi"/>
        </w:rPr>
        <w:t>kann</w:t>
      </w:r>
      <w:r w:rsidRPr="00517297">
        <w:rPr>
          <w:rFonts w:asciiTheme="minorHAnsi" w:hAnsiTheme="minorHAnsi"/>
        </w:rPr>
        <w:t xml:space="preserve"> die </w:t>
      </w:r>
      <w:proofErr w:type="spellStart"/>
      <w:r w:rsidRPr="00517297">
        <w:rPr>
          <w:rFonts w:asciiTheme="minorHAnsi" w:hAnsiTheme="minorHAnsi"/>
        </w:rPr>
        <w:t>hue</w:t>
      </w:r>
      <w:proofErr w:type="spellEnd"/>
      <w:r w:rsidRPr="00517297">
        <w:rPr>
          <w:rFonts w:asciiTheme="minorHAnsi" w:hAnsiTheme="minorHAnsi"/>
        </w:rPr>
        <w:t xml:space="preserve"> Go als </w:t>
      </w:r>
      <w:proofErr w:type="spellStart"/>
      <w:r w:rsidRPr="00517297">
        <w:rPr>
          <w:rFonts w:asciiTheme="minorHAnsi" w:hAnsiTheme="minorHAnsi"/>
        </w:rPr>
        <w:t>Wandfluter</w:t>
      </w:r>
      <w:proofErr w:type="spellEnd"/>
      <w:r w:rsidRPr="00517297">
        <w:rPr>
          <w:rFonts w:asciiTheme="minorHAnsi" w:hAnsiTheme="minorHAnsi"/>
        </w:rPr>
        <w:t xml:space="preserve"> zur indirekten Beleuchtung oder als Blickfang mit farbdynamischen Akzente ein</w:t>
      </w:r>
      <w:r w:rsidR="00BC1076">
        <w:rPr>
          <w:rFonts w:asciiTheme="minorHAnsi" w:hAnsiTheme="minorHAnsi"/>
        </w:rPr>
        <w:t>gesetzt werden</w:t>
      </w:r>
      <w:r w:rsidRPr="00517297">
        <w:rPr>
          <w:rFonts w:asciiTheme="minorHAnsi" w:hAnsiTheme="minorHAnsi"/>
        </w:rPr>
        <w:t xml:space="preserve">. Auch auf dem Nachttisch als Lichtwecker zum sanften Aufwachen kann </w:t>
      </w:r>
      <w:proofErr w:type="spellStart"/>
      <w:r w:rsidRPr="00517297">
        <w:rPr>
          <w:rFonts w:asciiTheme="minorHAnsi" w:hAnsiTheme="minorHAnsi"/>
        </w:rPr>
        <w:t>hue</w:t>
      </w:r>
      <w:proofErr w:type="spellEnd"/>
      <w:r w:rsidRPr="00517297">
        <w:rPr>
          <w:rFonts w:asciiTheme="minorHAnsi" w:hAnsiTheme="minorHAnsi"/>
        </w:rPr>
        <w:t xml:space="preserve"> Go genutzt werden.</w:t>
      </w:r>
    </w:p>
    <w:p w:rsidR="00707A20" w:rsidRPr="00517297" w:rsidRDefault="00707A20" w:rsidP="00707A20">
      <w:pPr>
        <w:pStyle w:val="KeinLeerraum"/>
        <w:rPr>
          <w:rFonts w:asciiTheme="minorHAnsi" w:hAnsiTheme="minorHAnsi" w:cstheme="minorHAnsi"/>
          <w:bCs/>
        </w:rPr>
      </w:pPr>
    </w:p>
    <w:p w:rsidR="00707A20" w:rsidRPr="00517297" w:rsidRDefault="00707A20" w:rsidP="00707A20">
      <w:pPr>
        <w:pStyle w:val="KeinLeerraum"/>
        <w:rPr>
          <w:rFonts w:asciiTheme="minorHAnsi" w:hAnsiTheme="minorHAnsi" w:cstheme="minorHAnsi"/>
          <w:b/>
          <w:bCs/>
        </w:rPr>
      </w:pPr>
      <w:r w:rsidRPr="00517297">
        <w:rPr>
          <w:rFonts w:asciiTheme="minorHAnsi" w:hAnsiTheme="minorHAnsi" w:cstheme="minorHAnsi"/>
          <w:b/>
        </w:rPr>
        <w:t xml:space="preserve">Steuerung, Vernetzung und intelligente Funktionen </w:t>
      </w:r>
    </w:p>
    <w:p w:rsidR="00707A20" w:rsidRPr="00517297" w:rsidRDefault="00707A20" w:rsidP="00707A20">
      <w:pPr>
        <w:pStyle w:val="KeinLeerraum"/>
        <w:rPr>
          <w:rFonts w:asciiTheme="minorHAnsi" w:hAnsiTheme="minorHAnsi" w:cstheme="minorHAnsi"/>
        </w:rPr>
      </w:pPr>
      <w:r w:rsidRPr="00517297">
        <w:rPr>
          <w:rFonts w:asciiTheme="minorHAnsi" w:hAnsiTheme="minorHAnsi"/>
        </w:rPr>
        <w:t>Neben der Lichtsteuerung mittels Smartphone gibt es die Möglichkeit, unterschiedliche Lichtstimmungen und dynamische Farbeffekte per Tastendruck direkt an der mobilen Leuchte auszuwählen. Das bietet uneingeschränkte Bewegungsfreiheit und Kontrolle.</w:t>
      </w:r>
      <w:r w:rsidRPr="00517297">
        <w:rPr>
          <w:rFonts w:asciiTheme="minorHAnsi" w:hAnsiTheme="minorHAnsi" w:cstheme="minorHAnsi"/>
        </w:rPr>
        <w:t xml:space="preserve"> Außer auf die Philips </w:t>
      </w:r>
      <w:proofErr w:type="spellStart"/>
      <w:r w:rsidRPr="00517297">
        <w:rPr>
          <w:rFonts w:asciiTheme="minorHAnsi" w:hAnsiTheme="minorHAnsi" w:cstheme="minorHAnsi"/>
        </w:rPr>
        <w:t>hue</w:t>
      </w:r>
      <w:proofErr w:type="spellEnd"/>
      <w:r w:rsidRPr="00517297">
        <w:rPr>
          <w:rFonts w:asciiTheme="minorHAnsi" w:hAnsiTheme="minorHAnsi" w:cstheme="minorHAnsi"/>
        </w:rPr>
        <w:t xml:space="preserve">-App kann mit </w:t>
      </w:r>
      <w:proofErr w:type="spellStart"/>
      <w:r w:rsidRPr="00517297">
        <w:rPr>
          <w:rFonts w:asciiTheme="minorHAnsi" w:hAnsiTheme="minorHAnsi" w:cstheme="minorHAnsi"/>
        </w:rPr>
        <w:t>hue</w:t>
      </w:r>
      <w:proofErr w:type="spellEnd"/>
      <w:r w:rsidRPr="00517297">
        <w:rPr>
          <w:rFonts w:asciiTheme="minorHAnsi" w:hAnsiTheme="minorHAnsi" w:cstheme="minorHAnsi"/>
        </w:rPr>
        <w:t xml:space="preserve"> Go auch auf die mehr als 200</w:t>
      </w:r>
      <w:r w:rsidR="00BC1076">
        <w:rPr>
          <w:rFonts w:asciiTheme="minorHAnsi" w:hAnsiTheme="minorHAnsi" w:cstheme="minorHAnsi"/>
        </w:rPr>
        <w:t xml:space="preserve"> </w:t>
      </w:r>
      <w:r w:rsidRPr="00517297">
        <w:rPr>
          <w:rFonts w:asciiTheme="minorHAnsi" w:hAnsiTheme="minorHAnsi" w:cstheme="minorHAnsi"/>
        </w:rPr>
        <w:t>Apps von Drittanbietern sowie de</w:t>
      </w:r>
      <w:r w:rsidR="00BC1076">
        <w:rPr>
          <w:rFonts w:asciiTheme="minorHAnsi" w:hAnsiTheme="minorHAnsi" w:cstheme="minorHAnsi"/>
        </w:rPr>
        <w:t>n</w:t>
      </w:r>
      <w:r w:rsidRPr="00517297">
        <w:rPr>
          <w:rFonts w:asciiTheme="minorHAnsi" w:hAnsiTheme="minorHAnsi" w:cstheme="minorHAnsi"/>
        </w:rPr>
        <w:t xml:space="preserve"> Dienst IFTTT (</w:t>
      </w:r>
      <w:proofErr w:type="spellStart"/>
      <w:r w:rsidRPr="00517297">
        <w:rPr>
          <w:rFonts w:asciiTheme="minorHAnsi" w:hAnsiTheme="minorHAnsi" w:cstheme="minorHAnsi"/>
        </w:rPr>
        <w:t>If</w:t>
      </w:r>
      <w:proofErr w:type="spellEnd"/>
      <w:r w:rsidRPr="00517297">
        <w:rPr>
          <w:rFonts w:asciiTheme="minorHAnsi" w:hAnsiTheme="minorHAnsi" w:cstheme="minorHAnsi"/>
        </w:rPr>
        <w:t xml:space="preserve"> This </w:t>
      </w:r>
      <w:proofErr w:type="spellStart"/>
      <w:r w:rsidRPr="00517297">
        <w:rPr>
          <w:rFonts w:asciiTheme="minorHAnsi" w:hAnsiTheme="minorHAnsi" w:cstheme="minorHAnsi"/>
        </w:rPr>
        <w:t>Than</w:t>
      </w:r>
      <w:proofErr w:type="spellEnd"/>
      <w:r w:rsidRPr="00517297">
        <w:rPr>
          <w:rFonts w:asciiTheme="minorHAnsi" w:hAnsiTheme="minorHAnsi" w:cstheme="minorHAnsi"/>
        </w:rPr>
        <w:t xml:space="preserve"> </w:t>
      </w:r>
      <w:proofErr w:type="spellStart"/>
      <w:r w:rsidRPr="00517297">
        <w:rPr>
          <w:rFonts w:asciiTheme="minorHAnsi" w:hAnsiTheme="minorHAnsi" w:cstheme="minorHAnsi"/>
        </w:rPr>
        <w:t>That</w:t>
      </w:r>
      <w:proofErr w:type="spellEnd"/>
      <w:r w:rsidRPr="00517297">
        <w:rPr>
          <w:rFonts w:asciiTheme="minorHAnsi" w:hAnsiTheme="minorHAnsi" w:cstheme="minorHAnsi"/>
        </w:rPr>
        <w:t xml:space="preserve">) oder </w:t>
      </w:r>
      <w:proofErr w:type="spellStart"/>
      <w:r w:rsidRPr="00517297">
        <w:rPr>
          <w:rFonts w:asciiTheme="minorHAnsi" w:hAnsiTheme="minorHAnsi" w:cstheme="minorHAnsi"/>
        </w:rPr>
        <w:t>Ambilight+hue</w:t>
      </w:r>
      <w:proofErr w:type="spellEnd"/>
      <w:r w:rsidRPr="00517297">
        <w:rPr>
          <w:rFonts w:asciiTheme="minorHAnsi" w:hAnsiTheme="minorHAnsi" w:cstheme="minorHAnsi"/>
        </w:rPr>
        <w:t xml:space="preserve">, zur Vernetzung mit den Philips </w:t>
      </w:r>
      <w:proofErr w:type="spellStart"/>
      <w:r w:rsidRPr="00517297">
        <w:rPr>
          <w:rFonts w:asciiTheme="minorHAnsi" w:hAnsiTheme="minorHAnsi" w:cstheme="minorHAnsi"/>
        </w:rPr>
        <w:t>Ambilight</w:t>
      </w:r>
      <w:proofErr w:type="spellEnd"/>
      <w:r w:rsidRPr="00517297">
        <w:rPr>
          <w:rFonts w:asciiTheme="minorHAnsi" w:hAnsiTheme="minorHAnsi" w:cstheme="minorHAnsi"/>
        </w:rPr>
        <w:t xml:space="preserve"> Fernsehgeräten, zugegriffen werden. Auch über das </w:t>
      </w:r>
      <w:proofErr w:type="spellStart"/>
      <w:r w:rsidRPr="00517297">
        <w:rPr>
          <w:rFonts w:asciiTheme="minorHAnsi" w:hAnsiTheme="minorHAnsi" w:cstheme="minorHAnsi"/>
        </w:rPr>
        <w:t>hue</w:t>
      </w:r>
      <w:proofErr w:type="spellEnd"/>
      <w:r w:rsidRPr="00517297">
        <w:rPr>
          <w:rFonts w:asciiTheme="minorHAnsi" w:hAnsiTheme="minorHAnsi" w:cstheme="minorHAnsi"/>
        </w:rPr>
        <w:t xml:space="preserve"> Online-Portal lässt </w:t>
      </w:r>
      <w:r w:rsidR="00BC1076">
        <w:rPr>
          <w:rFonts w:asciiTheme="minorHAnsi" w:hAnsiTheme="minorHAnsi" w:cstheme="minorHAnsi"/>
        </w:rPr>
        <w:t>s</w:t>
      </w:r>
      <w:r w:rsidRPr="00517297">
        <w:rPr>
          <w:rFonts w:asciiTheme="minorHAnsi" w:hAnsiTheme="minorHAnsi" w:cstheme="minorHAnsi"/>
        </w:rPr>
        <w:t xml:space="preserve">ich die </w:t>
      </w:r>
      <w:proofErr w:type="spellStart"/>
      <w:r w:rsidRPr="00517297">
        <w:rPr>
          <w:rFonts w:asciiTheme="minorHAnsi" w:hAnsiTheme="minorHAnsi" w:cstheme="minorHAnsi"/>
        </w:rPr>
        <w:t>hue</w:t>
      </w:r>
      <w:proofErr w:type="spellEnd"/>
      <w:r w:rsidRPr="00517297">
        <w:rPr>
          <w:rFonts w:asciiTheme="minorHAnsi" w:hAnsiTheme="minorHAnsi" w:cstheme="minorHAnsi"/>
        </w:rPr>
        <w:t xml:space="preserve"> Go von unterwegs ansteuern und ungebetene Gäste abschrecken.</w:t>
      </w:r>
    </w:p>
    <w:p w:rsidR="00707A20" w:rsidRPr="00517297" w:rsidRDefault="00707A20" w:rsidP="00707A20">
      <w:pPr>
        <w:pStyle w:val="KeinLeerraum"/>
        <w:rPr>
          <w:rFonts w:asciiTheme="minorHAnsi" w:hAnsiTheme="minorHAnsi" w:cstheme="minorHAnsi"/>
          <w:bCs/>
        </w:rPr>
      </w:pPr>
    </w:p>
    <w:p w:rsidR="00707A20" w:rsidRPr="00517297" w:rsidRDefault="00707A20" w:rsidP="00707A20">
      <w:pPr>
        <w:pStyle w:val="KeinLeerraum"/>
        <w:rPr>
          <w:rFonts w:asciiTheme="minorHAnsi" w:hAnsiTheme="minorHAnsi" w:cstheme="minorHAnsi"/>
          <w:b/>
        </w:rPr>
      </w:pPr>
      <w:r w:rsidRPr="00517297">
        <w:rPr>
          <w:rFonts w:asciiTheme="minorHAnsi" w:hAnsiTheme="minorHAnsi" w:cstheme="minorHAnsi"/>
          <w:b/>
        </w:rPr>
        <w:t>Dynamisches Licht</w:t>
      </w:r>
    </w:p>
    <w:p w:rsidR="00707A20" w:rsidRPr="00517297" w:rsidRDefault="00707A20" w:rsidP="00707A20">
      <w:pPr>
        <w:pStyle w:val="KeinLeerraum"/>
        <w:rPr>
          <w:rFonts w:asciiTheme="minorHAnsi" w:hAnsiTheme="minorHAnsi" w:cstheme="minorHAnsi"/>
        </w:rPr>
      </w:pPr>
      <w:r w:rsidRPr="00517297">
        <w:rPr>
          <w:rFonts w:asciiTheme="minorHAnsi" w:hAnsiTheme="minorHAnsi" w:cstheme="minorHAnsi"/>
        </w:rPr>
        <w:t xml:space="preserve">Mit den fünf neuen, patentierten dynamischen Lichteffekten ist Philips </w:t>
      </w:r>
      <w:proofErr w:type="spellStart"/>
      <w:r w:rsidRPr="00517297">
        <w:rPr>
          <w:rFonts w:asciiTheme="minorHAnsi" w:hAnsiTheme="minorHAnsi" w:cstheme="minorHAnsi"/>
        </w:rPr>
        <w:t>hue</w:t>
      </w:r>
      <w:proofErr w:type="spellEnd"/>
      <w:r w:rsidRPr="00517297">
        <w:rPr>
          <w:rFonts w:asciiTheme="minorHAnsi" w:hAnsiTheme="minorHAnsi" w:cstheme="minorHAnsi"/>
        </w:rPr>
        <w:t xml:space="preserve"> Go perfekt dazu geeignet, für überraschende Akzente zu sorgen. </w:t>
      </w:r>
      <w:proofErr w:type="spellStart"/>
      <w:proofErr w:type="gramStart"/>
      <w:r w:rsidRPr="00517297">
        <w:rPr>
          <w:rFonts w:asciiTheme="minorHAnsi" w:hAnsiTheme="minorHAnsi" w:cstheme="minorHAnsi"/>
          <w:lang w:val="en-US"/>
        </w:rPr>
        <w:t>Zur</w:t>
      </w:r>
      <w:proofErr w:type="spellEnd"/>
      <w:r w:rsidRPr="00517297">
        <w:rPr>
          <w:rFonts w:asciiTheme="minorHAnsi" w:hAnsiTheme="minorHAnsi" w:cstheme="minorHAnsi"/>
          <w:lang w:val="en-US"/>
        </w:rPr>
        <w:t xml:space="preserve"> </w:t>
      </w:r>
      <w:proofErr w:type="spellStart"/>
      <w:r w:rsidRPr="00517297">
        <w:rPr>
          <w:rFonts w:asciiTheme="minorHAnsi" w:hAnsiTheme="minorHAnsi" w:cstheme="minorHAnsi"/>
          <w:lang w:val="en-US"/>
        </w:rPr>
        <w:t>Auswahl</w:t>
      </w:r>
      <w:proofErr w:type="spellEnd"/>
      <w:r w:rsidRPr="00517297">
        <w:rPr>
          <w:rFonts w:asciiTheme="minorHAnsi" w:hAnsiTheme="minorHAnsi" w:cstheme="minorHAnsi"/>
          <w:lang w:val="en-US"/>
        </w:rPr>
        <w:t xml:space="preserve"> </w:t>
      </w:r>
      <w:proofErr w:type="spellStart"/>
      <w:r w:rsidRPr="00517297">
        <w:rPr>
          <w:rFonts w:asciiTheme="minorHAnsi" w:hAnsiTheme="minorHAnsi" w:cstheme="minorHAnsi"/>
          <w:lang w:val="en-US"/>
        </w:rPr>
        <w:t>stehen</w:t>
      </w:r>
      <w:proofErr w:type="spellEnd"/>
      <w:r w:rsidRPr="00517297">
        <w:rPr>
          <w:rFonts w:asciiTheme="minorHAnsi" w:hAnsiTheme="minorHAnsi" w:cstheme="minorHAnsi"/>
          <w:lang w:val="en-US"/>
        </w:rPr>
        <w:t xml:space="preserve"> Cozy Candle, Sunday Coffee, Meditation, Enchanted Forest und Night Adventure.</w:t>
      </w:r>
      <w:proofErr w:type="gramEnd"/>
      <w:r w:rsidRPr="00517297">
        <w:rPr>
          <w:rFonts w:asciiTheme="minorHAnsi" w:hAnsiTheme="minorHAnsi" w:cstheme="minorHAnsi"/>
          <w:lang w:val="en-US"/>
        </w:rPr>
        <w:t xml:space="preserve"> </w:t>
      </w:r>
      <w:r w:rsidRPr="00517297">
        <w:rPr>
          <w:rFonts w:asciiTheme="minorHAnsi" w:hAnsiTheme="minorHAnsi" w:cstheme="minorHAnsi"/>
        </w:rPr>
        <w:t xml:space="preserve">Mit </w:t>
      </w:r>
      <w:r w:rsidRPr="00517297">
        <w:rPr>
          <w:rFonts w:asciiTheme="minorHAnsi" w:hAnsiTheme="minorHAnsi"/>
        </w:rPr>
        <w:t xml:space="preserve">mehr als 16 Millionen Farbnuancen hält </w:t>
      </w:r>
      <w:proofErr w:type="spellStart"/>
      <w:r w:rsidRPr="00517297">
        <w:rPr>
          <w:rFonts w:asciiTheme="minorHAnsi" w:hAnsiTheme="minorHAnsi"/>
        </w:rPr>
        <w:t>hue</w:t>
      </w:r>
      <w:proofErr w:type="spellEnd"/>
      <w:r w:rsidRPr="00517297">
        <w:rPr>
          <w:rFonts w:asciiTheme="minorHAnsi" w:hAnsiTheme="minorHAnsi"/>
        </w:rPr>
        <w:t xml:space="preserve"> Go nahezu überall kabellos Licht für jede Gelegenheit, Stimmung oder Situation bereit.</w:t>
      </w:r>
    </w:p>
    <w:p w:rsidR="00707A20" w:rsidRPr="00517297" w:rsidRDefault="00707A20" w:rsidP="00707A20">
      <w:pPr>
        <w:pStyle w:val="KeinLeerraum"/>
        <w:rPr>
          <w:rFonts w:asciiTheme="minorHAnsi" w:hAnsiTheme="minorHAnsi" w:cstheme="minorHAnsi"/>
          <w:b/>
        </w:rPr>
      </w:pPr>
      <w:r w:rsidRPr="00517297">
        <w:rPr>
          <w:rFonts w:asciiTheme="minorHAnsi" w:hAnsiTheme="minorHAnsi" w:cstheme="minorHAnsi"/>
          <w:b/>
        </w:rPr>
        <w:lastRenderedPageBreak/>
        <w:t>Einstellbares weißes Licht</w:t>
      </w:r>
    </w:p>
    <w:p w:rsidR="00707A20" w:rsidRPr="00517297" w:rsidRDefault="00707A20" w:rsidP="00707A20">
      <w:pPr>
        <w:pStyle w:val="KeinLeerraum"/>
        <w:rPr>
          <w:rFonts w:asciiTheme="minorHAnsi" w:hAnsiTheme="minorHAnsi" w:cstheme="minorHAnsi"/>
        </w:rPr>
      </w:pPr>
      <w:r w:rsidRPr="00517297">
        <w:rPr>
          <w:rFonts w:asciiTheme="minorHAnsi" w:hAnsiTheme="minorHAnsi" w:cstheme="minorHAnsi"/>
        </w:rPr>
        <w:t xml:space="preserve">Neben dem farbigen Licht bietet die mobile Leuchte auch hochwertiges weißes Licht, das sich von warmer Kerzenlichtstimmung bis zu kühlem Tageslichtweiß einstellen lässt. Ob zum Arbeiten, Aktivieren, Lesen oder Entspannen gibt es für jeden Zweck und für jede Aufgabe im Tagesverlauf das passende </w:t>
      </w:r>
      <w:r w:rsidRPr="00517297">
        <w:rPr>
          <w:rFonts w:asciiTheme="minorHAnsi" w:hAnsiTheme="minorHAnsi"/>
        </w:rPr>
        <w:t>weiße Licht. Dazu lassen sich auch die voreingestellten Lichtrezepte nutzen.</w:t>
      </w:r>
    </w:p>
    <w:p w:rsidR="00707A20" w:rsidRPr="00517297" w:rsidRDefault="00707A20" w:rsidP="00707A20">
      <w:pPr>
        <w:pStyle w:val="KeinLeerraum"/>
        <w:rPr>
          <w:rFonts w:asciiTheme="minorHAnsi" w:hAnsiTheme="minorHAnsi" w:cstheme="minorHAnsi"/>
        </w:rPr>
      </w:pPr>
    </w:p>
    <w:p w:rsidR="00707A20" w:rsidRPr="00517297" w:rsidRDefault="00707A20" w:rsidP="00707A20">
      <w:pPr>
        <w:pStyle w:val="KeinLeerraum"/>
        <w:rPr>
          <w:rFonts w:asciiTheme="minorHAnsi" w:hAnsiTheme="minorHAnsi" w:cstheme="minorHAnsi"/>
          <w:b/>
        </w:rPr>
      </w:pPr>
      <w:r w:rsidRPr="00517297">
        <w:rPr>
          <w:rFonts w:asciiTheme="minorHAnsi" w:hAnsiTheme="minorHAnsi" w:cstheme="minorHAnsi"/>
          <w:b/>
        </w:rPr>
        <w:t xml:space="preserve">Einfach </w:t>
      </w:r>
      <w:proofErr w:type="spellStart"/>
      <w:r w:rsidRPr="00517297">
        <w:rPr>
          <w:rFonts w:asciiTheme="minorHAnsi" w:hAnsiTheme="minorHAnsi" w:cstheme="minorHAnsi"/>
          <w:b/>
        </w:rPr>
        <w:t>wiederaufladbar</w:t>
      </w:r>
      <w:proofErr w:type="spellEnd"/>
    </w:p>
    <w:p w:rsidR="00707A20" w:rsidRPr="00707A20" w:rsidRDefault="00707A20" w:rsidP="00707A20">
      <w:pPr>
        <w:rPr>
          <w:rFonts w:asciiTheme="minorHAnsi" w:hAnsiTheme="minorHAnsi" w:cstheme="minorHAnsi"/>
          <w:szCs w:val="22"/>
          <w:lang w:val="de-DE"/>
        </w:rPr>
      </w:pPr>
      <w:r w:rsidRPr="00707A20">
        <w:rPr>
          <w:rFonts w:asciiTheme="minorHAnsi" w:hAnsiTheme="minorHAnsi" w:cstheme="minorHAnsi"/>
          <w:szCs w:val="22"/>
          <w:lang w:val="de-DE"/>
        </w:rPr>
        <w:t xml:space="preserve">Bereits nach 1,5 Stunden Ladezeit ist der </w:t>
      </w:r>
      <w:proofErr w:type="spellStart"/>
      <w:r w:rsidRPr="00707A20">
        <w:rPr>
          <w:rFonts w:asciiTheme="minorHAnsi" w:hAnsiTheme="minorHAnsi" w:cstheme="minorHAnsi"/>
          <w:szCs w:val="22"/>
          <w:lang w:val="de-DE"/>
        </w:rPr>
        <w:t>hue</w:t>
      </w:r>
      <w:proofErr w:type="spellEnd"/>
      <w:r w:rsidRPr="00707A20">
        <w:rPr>
          <w:rFonts w:asciiTheme="minorHAnsi" w:hAnsiTheme="minorHAnsi" w:cstheme="minorHAnsi"/>
          <w:szCs w:val="22"/>
          <w:lang w:val="de-DE"/>
        </w:rPr>
        <w:t xml:space="preserve"> Go Akku vollständig geladen und sorgt im Akku-Betrieb bis zu drei</w:t>
      </w:r>
      <w:r w:rsidR="00BC1076">
        <w:rPr>
          <w:rFonts w:asciiTheme="minorHAnsi" w:hAnsiTheme="minorHAnsi" w:cstheme="minorHAnsi"/>
          <w:szCs w:val="22"/>
          <w:lang w:val="de-DE"/>
        </w:rPr>
        <w:t xml:space="preserve"> </w:t>
      </w:r>
      <w:r w:rsidRPr="00707A20">
        <w:rPr>
          <w:rFonts w:asciiTheme="minorHAnsi" w:hAnsiTheme="minorHAnsi" w:cstheme="minorHAnsi"/>
          <w:szCs w:val="22"/>
          <w:lang w:val="de-DE"/>
        </w:rPr>
        <w:t>Stunden lang für Lichtspaß. Als Nachttischleuchte oder für Lichtakzente im Wohnzimmer beim Fernsehen kann die mobile LED-Leuchte auch direkt mit dem Ladekabel betrieben werden und sorgt derart für dauerhaftes Stimmungslicht.</w:t>
      </w:r>
    </w:p>
    <w:p w:rsidR="00707A20" w:rsidRPr="00517297" w:rsidRDefault="00707A20" w:rsidP="00707A20">
      <w:pPr>
        <w:pStyle w:val="KeinLeerraum"/>
        <w:rPr>
          <w:rFonts w:asciiTheme="minorHAnsi" w:hAnsiTheme="minorHAnsi" w:cstheme="minorHAnsi"/>
        </w:rPr>
      </w:pPr>
    </w:p>
    <w:p w:rsidR="00707A20" w:rsidRPr="00517297" w:rsidRDefault="00707A20" w:rsidP="00707A20">
      <w:pPr>
        <w:pStyle w:val="KeinLeerraum"/>
        <w:rPr>
          <w:rFonts w:asciiTheme="minorHAnsi" w:hAnsiTheme="minorHAnsi" w:cstheme="minorHAnsi"/>
          <w:b/>
        </w:rPr>
      </w:pPr>
      <w:r w:rsidRPr="00517297">
        <w:rPr>
          <w:rFonts w:asciiTheme="minorHAnsi" w:hAnsiTheme="minorHAnsi" w:cstheme="minorHAnsi"/>
          <w:b/>
        </w:rPr>
        <w:t>Technische Daten:</w:t>
      </w:r>
    </w:p>
    <w:p w:rsidR="00707A20" w:rsidRPr="00517297" w:rsidRDefault="00707A20" w:rsidP="00707A20">
      <w:pPr>
        <w:pStyle w:val="KeinLeerraum"/>
        <w:numPr>
          <w:ilvl w:val="0"/>
          <w:numId w:val="11"/>
        </w:numPr>
        <w:rPr>
          <w:rFonts w:asciiTheme="minorHAnsi" w:hAnsiTheme="minorHAnsi"/>
        </w:rPr>
      </w:pPr>
      <w:r w:rsidRPr="00517297">
        <w:rPr>
          <w:rFonts w:asciiTheme="minorHAnsi" w:hAnsiTheme="minorHAnsi"/>
        </w:rPr>
        <w:t>Anpassbares Weißlicht 2.000</w:t>
      </w:r>
      <w:r w:rsidR="00BC1076">
        <w:rPr>
          <w:rFonts w:asciiTheme="minorHAnsi" w:hAnsiTheme="minorHAnsi"/>
        </w:rPr>
        <w:t xml:space="preserve"> bis </w:t>
      </w:r>
      <w:r w:rsidRPr="00517297">
        <w:rPr>
          <w:rFonts w:asciiTheme="minorHAnsi" w:hAnsiTheme="minorHAnsi"/>
        </w:rPr>
        <w:t>6.500</w:t>
      </w:r>
      <w:r w:rsidR="00BC1076">
        <w:rPr>
          <w:rFonts w:asciiTheme="minorHAnsi" w:hAnsiTheme="minorHAnsi"/>
        </w:rPr>
        <w:t xml:space="preserve"> </w:t>
      </w:r>
      <w:r w:rsidRPr="00517297">
        <w:rPr>
          <w:rFonts w:asciiTheme="minorHAnsi" w:hAnsiTheme="minorHAnsi"/>
        </w:rPr>
        <w:t>K</w:t>
      </w:r>
    </w:p>
    <w:p w:rsidR="00707A20" w:rsidRPr="00517297" w:rsidRDefault="00BC1076" w:rsidP="00707A20">
      <w:pPr>
        <w:pStyle w:val="KeinLeerraum"/>
        <w:numPr>
          <w:ilvl w:val="0"/>
          <w:numId w:val="11"/>
        </w:numPr>
        <w:rPr>
          <w:rFonts w:asciiTheme="minorHAnsi" w:hAnsiTheme="minorHAnsi"/>
        </w:rPr>
      </w:pPr>
      <w:r>
        <w:rPr>
          <w:rFonts w:asciiTheme="minorHAnsi" w:hAnsiTheme="minorHAnsi"/>
        </w:rPr>
        <w:t xml:space="preserve">Vier </w:t>
      </w:r>
      <w:r w:rsidR="00707A20" w:rsidRPr="00517297">
        <w:rPr>
          <w:rFonts w:asciiTheme="minorHAnsi" w:hAnsiTheme="minorHAnsi"/>
        </w:rPr>
        <w:t xml:space="preserve">Lichtrezepte </w:t>
      </w:r>
    </w:p>
    <w:p w:rsidR="00707A20" w:rsidRPr="00517297" w:rsidRDefault="00707A20" w:rsidP="00707A20">
      <w:pPr>
        <w:pStyle w:val="KeinLeerraum"/>
        <w:numPr>
          <w:ilvl w:val="0"/>
          <w:numId w:val="11"/>
        </w:numPr>
        <w:rPr>
          <w:rFonts w:asciiTheme="minorHAnsi" w:hAnsiTheme="minorHAnsi"/>
        </w:rPr>
      </w:pPr>
      <w:r w:rsidRPr="00517297">
        <w:rPr>
          <w:rFonts w:asciiTheme="minorHAnsi" w:hAnsiTheme="minorHAnsi"/>
        </w:rPr>
        <w:t>16</w:t>
      </w:r>
      <w:r w:rsidR="00BC1076">
        <w:rPr>
          <w:rFonts w:asciiTheme="minorHAnsi" w:hAnsiTheme="minorHAnsi"/>
        </w:rPr>
        <w:t xml:space="preserve"> </w:t>
      </w:r>
      <w:r w:rsidRPr="00517297">
        <w:rPr>
          <w:rFonts w:asciiTheme="minorHAnsi" w:hAnsiTheme="minorHAnsi"/>
        </w:rPr>
        <w:t>Millionen Farben</w:t>
      </w:r>
    </w:p>
    <w:p w:rsidR="00707A20" w:rsidRPr="00517297" w:rsidRDefault="00707A20" w:rsidP="00707A20">
      <w:pPr>
        <w:pStyle w:val="KeinLeerraum"/>
        <w:numPr>
          <w:ilvl w:val="0"/>
          <w:numId w:val="11"/>
        </w:numPr>
        <w:rPr>
          <w:rFonts w:asciiTheme="minorHAnsi" w:hAnsiTheme="minorHAnsi"/>
        </w:rPr>
      </w:pPr>
      <w:r w:rsidRPr="00517297">
        <w:rPr>
          <w:rFonts w:asciiTheme="minorHAnsi" w:hAnsiTheme="minorHAnsi"/>
        </w:rPr>
        <w:t>300</w:t>
      </w:r>
      <w:r w:rsidR="00BC1076">
        <w:rPr>
          <w:rFonts w:asciiTheme="minorHAnsi" w:hAnsiTheme="minorHAnsi"/>
        </w:rPr>
        <w:t xml:space="preserve"> </w:t>
      </w:r>
      <w:proofErr w:type="spellStart"/>
      <w:r w:rsidRPr="00517297">
        <w:rPr>
          <w:rFonts w:asciiTheme="minorHAnsi" w:hAnsiTheme="minorHAnsi"/>
        </w:rPr>
        <w:t>Lumen</w:t>
      </w:r>
      <w:proofErr w:type="spellEnd"/>
    </w:p>
    <w:p w:rsidR="00707A20" w:rsidRPr="00517297" w:rsidRDefault="00707A20" w:rsidP="00707A20">
      <w:pPr>
        <w:pStyle w:val="KeinLeerraum"/>
        <w:numPr>
          <w:ilvl w:val="0"/>
          <w:numId w:val="11"/>
        </w:numPr>
        <w:rPr>
          <w:rFonts w:asciiTheme="minorHAnsi" w:hAnsiTheme="minorHAnsi"/>
        </w:rPr>
      </w:pPr>
      <w:r w:rsidRPr="00517297">
        <w:rPr>
          <w:rFonts w:asciiTheme="minorHAnsi" w:hAnsiTheme="minorHAnsi"/>
        </w:rPr>
        <w:t>80</w:t>
      </w:r>
      <w:r w:rsidR="00BC1076">
        <w:rPr>
          <w:rFonts w:asciiTheme="minorHAnsi" w:hAnsiTheme="minorHAnsi"/>
        </w:rPr>
        <w:t xml:space="preserve"> </w:t>
      </w:r>
      <w:r w:rsidRPr="00517297">
        <w:rPr>
          <w:rFonts w:asciiTheme="minorHAnsi" w:hAnsiTheme="minorHAnsi"/>
        </w:rPr>
        <w:t>CRI von 2.000 bis 4.000</w:t>
      </w:r>
      <w:r w:rsidR="00BC1076">
        <w:rPr>
          <w:rFonts w:asciiTheme="minorHAnsi" w:hAnsiTheme="minorHAnsi"/>
        </w:rPr>
        <w:t xml:space="preserve"> </w:t>
      </w:r>
      <w:r w:rsidRPr="00517297">
        <w:rPr>
          <w:rFonts w:asciiTheme="minorHAnsi" w:hAnsiTheme="minorHAnsi"/>
        </w:rPr>
        <w:t>K</w:t>
      </w:r>
    </w:p>
    <w:p w:rsidR="00707A20" w:rsidRPr="00517297" w:rsidRDefault="00707A20" w:rsidP="00707A20">
      <w:pPr>
        <w:pStyle w:val="KeinLeerraum"/>
        <w:numPr>
          <w:ilvl w:val="0"/>
          <w:numId w:val="11"/>
        </w:numPr>
        <w:rPr>
          <w:rFonts w:asciiTheme="minorHAnsi" w:hAnsiTheme="minorHAnsi"/>
        </w:rPr>
      </w:pPr>
      <w:r w:rsidRPr="00517297">
        <w:rPr>
          <w:rFonts w:asciiTheme="minorHAnsi" w:hAnsiTheme="minorHAnsi"/>
        </w:rPr>
        <w:t>24</w:t>
      </w:r>
      <w:r w:rsidR="00BC1076">
        <w:rPr>
          <w:rFonts w:asciiTheme="minorHAnsi" w:hAnsiTheme="minorHAnsi"/>
        </w:rPr>
        <w:t xml:space="preserve"> </w:t>
      </w:r>
      <w:r w:rsidRPr="00517297">
        <w:rPr>
          <w:rFonts w:asciiTheme="minorHAnsi" w:hAnsiTheme="minorHAnsi"/>
        </w:rPr>
        <w:t xml:space="preserve">V Gleichspannung – </w:t>
      </w:r>
      <w:r w:rsidR="00BC1076">
        <w:rPr>
          <w:rFonts w:asciiTheme="minorHAnsi" w:hAnsiTheme="minorHAnsi"/>
        </w:rPr>
        <w:t xml:space="preserve">Sechs </w:t>
      </w:r>
      <w:r w:rsidRPr="00517297">
        <w:rPr>
          <w:rFonts w:asciiTheme="minorHAnsi" w:hAnsiTheme="minorHAnsi"/>
        </w:rPr>
        <w:t>W</w:t>
      </w:r>
      <w:r w:rsidR="00BC1076">
        <w:rPr>
          <w:rFonts w:asciiTheme="minorHAnsi" w:hAnsiTheme="minorHAnsi"/>
        </w:rPr>
        <w:t>att</w:t>
      </w:r>
    </w:p>
    <w:p w:rsidR="00707A20" w:rsidRPr="00517297" w:rsidRDefault="00707A20" w:rsidP="00707A20">
      <w:pPr>
        <w:pStyle w:val="KeinLeerraum"/>
        <w:numPr>
          <w:ilvl w:val="0"/>
          <w:numId w:val="11"/>
        </w:numPr>
        <w:rPr>
          <w:rFonts w:asciiTheme="minorHAnsi" w:hAnsiTheme="minorHAnsi"/>
        </w:rPr>
      </w:pPr>
      <w:r w:rsidRPr="00517297">
        <w:rPr>
          <w:rFonts w:asciiTheme="minorHAnsi" w:hAnsiTheme="minorHAnsi"/>
        </w:rPr>
        <w:t>Produktabmessungen: B: 150</w:t>
      </w:r>
      <w:r w:rsidR="00BC1076">
        <w:rPr>
          <w:rFonts w:asciiTheme="minorHAnsi" w:hAnsiTheme="minorHAnsi"/>
        </w:rPr>
        <w:t xml:space="preserve"> </w:t>
      </w:r>
      <w:r w:rsidRPr="00517297">
        <w:rPr>
          <w:rFonts w:asciiTheme="minorHAnsi" w:hAnsiTheme="minorHAnsi"/>
        </w:rPr>
        <w:t>mm</w:t>
      </w:r>
      <w:r w:rsidR="00BC1076">
        <w:rPr>
          <w:rFonts w:asciiTheme="minorHAnsi" w:hAnsiTheme="minorHAnsi"/>
        </w:rPr>
        <w:t xml:space="preserve"> </w:t>
      </w:r>
      <w:r w:rsidRPr="00517297">
        <w:rPr>
          <w:rFonts w:asciiTheme="minorHAnsi" w:hAnsiTheme="minorHAnsi"/>
        </w:rPr>
        <w:t>x</w:t>
      </w:r>
      <w:r w:rsidR="00BC1076">
        <w:rPr>
          <w:rFonts w:asciiTheme="minorHAnsi" w:hAnsiTheme="minorHAnsi"/>
        </w:rPr>
        <w:t xml:space="preserve"> </w:t>
      </w:r>
      <w:r w:rsidRPr="00517297">
        <w:rPr>
          <w:rFonts w:asciiTheme="minorHAnsi" w:hAnsiTheme="minorHAnsi"/>
        </w:rPr>
        <w:t>T: 150</w:t>
      </w:r>
      <w:r w:rsidR="00BC1076">
        <w:rPr>
          <w:rFonts w:asciiTheme="minorHAnsi" w:hAnsiTheme="minorHAnsi"/>
        </w:rPr>
        <w:t xml:space="preserve"> </w:t>
      </w:r>
      <w:r w:rsidRPr="00517297">
        <w:rPr>
          <w:rFonts w:asciiTheme="minorHAnsi" w:hAnsiTheme="minorHAnsi"/>
        </w:rPr>
        <w:t>mm</w:t>
      </w:r>
      <w:r w:rsidR="00BC1076">
        <w:rPr>
          <w:rFonts w:asciiTheme="minorHAnsi" w:hAnsiTheme="minorHAnsi"/>
        </w:rPr>
        <w:t xml:space="preserve"> </w:t>
      </w:r>
      <w:r w:rsidRPr="00517297">
        <w:rPr>
          <w:rFonts w:asciiTheme="minorHAnsi" w:hAnsiTheme="minorHAnsi"/>
        </w:rPr>
        <w:t>x</w:t>
      </w:r>
      <w:r w:rsidR="00BC1076">
        <w:rPr>
          <w:rFonts w:asciiTheme="minorHAnsi" w:hAnsiTheme="minorHAnsi"/>
        </w:rPr>
        <w:t xml:space="preserve"> </w:t>
      </w:r>
      <w:r w:rsidRPr="00517297">
        <w:rPr>
          <w:rFonts w:asciiTheme="minorHAnsi" w:hAnsiTheme="minorHAnsi"/>
        </w:rPr>
        <w:t>H: 80</w:t>
      </w:r>
      <w:r w:rsidR="00BC1076">
        <w:rPr>
          <w:rFonts w:asciiTheme="minorHAnsi" w:hAnsiTheme="minorHAnsi"/>
        </w:rPr>
        <w:t xml:space="preserve"> </w:t>
      </w:r>
      <w:r w:rsidRPr="00517297">
        <w:rPr>
          <w:rFonts w:asciiTheme="minorHAnsi" w:hAnsiTheme="minorHAnsi"/>
        </w:rPr>
        <w:t xml:space="preserve">mm </w:t>
      </w:r>
    </w:p>
    <w:p w:rsidR="00707A20" w:rsidRPr="00517297" w:rsidRDefault="00707A20" w:rsidP="00707A20">
      <w:pPr>
        <w:pStyle w:val="KeinLeerraum"/>
        <w:rPr>
          <w:rFonts w:asciiTheme="minorHAnsi" w:hAnsiTheme="minorHAnsi"/>
        </w:rPr>
      </w:pPr>
    </w:p>
    <w:p w:rsidR="00707A20" w:rsidRPr="00BC1076" w:rsidRDefault="00707A20" w:rsidP="00707A20">
      <w:pPr>
        <w:pStyle w:val="KeinLeerraum"/>
        <w:rPr>
          <w:rFonts w:asciiTheme="minorHAnsi" w:hAnsiTheme="minorHAnsi"/>
          <w:b/>
          <w:lang w:val="en-US"/>
        </w:rPr>
      </w:pPr>
      <w:r w:rsidRPr="00BC1076">
        <w:rPr>
          <w:rFonts w:asciiTheme="minorHAnsi" w:hAnsiTheme="minorHAnsi"/>
          <w:b/>
          <w:lang w:val="en-US"/>
        </w:rPr>
        <w:t xml:space="preserve">Installation der Philips </w:t>
      </w:r>
      <w:r w:rsidR="00BC1076" w:rsidRPr="00BC1076">
        <w:rPr>
          <w:rFonts w:asciiTheme="minorHAnsi" w:hAnsiTheme="minorHAnsi"/>
          <w:b/>
          <w:lang w:val="en-US"/>
        </w:rPr>
        <w:t>h</w:t>
      </w:r>
      <w:r w:rsidRPr="00BC1076">
        <w:rPr>
          <w:rFonts w:asciiTheme="minorHAnsi" w:hAnsiTheme="minorHAnsi"/>
          <w:b/>
          <w:lang w:val="en-US"/>
        </w:rPr>
        <w:t>ue Go</w:t>
      </w:r>
    </w:p>
    <w:p w:rsidR="00707A20" w:rsidRPr="00517297" w:rsidRDefault="001E6B4F" w:rsidP="00707A20">
      <w:pPr>
        <w:pStyle w:val="KeinLeerraum"/>
        <w:numPr>
          <w:ilvl w:val="0"/>
          <w:numId w:val="10"/>
        </w:numPr>
        <w:rPr>
          <w:rFonts w:asciiTheme="minorHAnsi" w:hAnsiTheme="minorHAnsi"/>
        </w:rPr>
      </w:pPr>
      <w:r>
        <w:rPr>
          <w:rFonts w:asciiTheme="minorHAnsi" w:hAnsiTheme="minorHAnsi"/>
        </w:rPr>
        <w:t>D</w:t>
      </w:r>
      <w:r w:rsidR="00707A20" w:rsidRPr="00517297">
        <w:rPr>
          <w:rFonts w:asciiTheme="minorHAnsi" w:hAnsiTheme="minorHAnsi"/>
        </w:rPr>
        <w:t xml:space="preserve">en Stecker in eine Steckdose </w:t>
      </w:r>
      <w:r>
        <w:rPr>
          <w:rFonts w:asciiTheme="minorHAnsi" w:hAnsiTheme="minorHAnsi"/>
        </w:rPr>
        <w:t xml:space="preserve">stecken </w:t>
      </w:r>
      <w:r w:rsidR="00707A20" w:rsidRPr="00517297">
        <w:rPr>
          <w:rFonts w:asciiTheme="minorHAnsi" w:hAnsiTheme="minorHAnsi"/>
        </w:rPr>
        <w:t>und das Licht mit dem Ein-/Ausschalter ein</w:t>
      </w:r>
      <w:r>
        <w:rPr>
          <w:rFonts w:asciiTheme="minorHAnsi" w:hAnsiTheme="minorHAnsi"/>
        </w:rPr>
        <w:t>schalten</w:t>
      </w:r>
      <w:r w:rsidR="00707A20" w:rsidRPr="00517297">
        <w:rPr>
          <w:rFonts w:asciiTheme="minorHAnsi" w:hAnsiTheme="minorHAnsi"/>
        </w:rPr>
        <w:t>.</w:t>
      </w:r>
    </w:p>
    <w:p w:rsidR="00707A20" w:rsidRPr="00517297" w:rsidRDefault="001E6B4F" w:rsidP="00707A20">
      <w:pPr>
        <w:pStyle w:val="KeinLeerraum"/>
        <w:numPr>
          <w:ilvl w:val="0"/>
          <w:numId w:val="10"/>
        </w:numPr>
        <w:rPr>
          <w:rFonts w:asciiTheme="minorHAnsi" w:hAnsiTheme="minorHAnsi"/>
        </w:rPr>
      </w:pPr>
      <w:r>
        <w:rPr>
          <w:rFonts w:asciiTheme="minorHAnsi" w:hAnsiTheme="minorHAnsi"/>
        </w:rPr>
        <w:t>D</w:t>
      </w:r>
      <w:r w:rsidR="00BC1076">
        <w:rPr>
          <w:rFonts w:asciiTheme="minorHAnsi" w:hAnsiTheme="minorHAnsi"/>
        </w:rPr>
        <w:t xml:space="preserve">ie Philips </w:t>
      </w:r>
      <w:proofErr w:type="spellStart"/>
      <w:r w:rsidR="00BC1076">
        <w:rPr>
          <w:rFonts w:asciiTheme="minorHAnsi" w:hAnsiTheme="minorHAnsi"/>
        </w:rPr>
        <w:t>h</w:t>
      </w:r>
      <w:r w:rsidR="00707A20" w:rsidRPr="00517297">
        <w:rPr>
          <w:rFonts w:asciiTheme="minorHAnsi" w:hAnsiTheme="minorHAnsi"/>
        </w:rPr>
        <w:t>ue</w:t>
      </w:r>
      <w:proofErr w:type="spellEnd"/>
      <w:r w:rsidR="00707A20" w:rsidRPr="00517297">
        <w:rPr>
          <w:rFonts w:asciiTheme="minorHAnsi" w:hAnsiTheme="minorHAnsi"/>
        </w:rPr>
        <w:t xml:space="preserve"> App </w:t>
      </w:r>
      <w:r>
        <w:rPr>
          <w:rFonts w:asciiTheme="minorHAnsi" w:hAnsiTheme="minorHAnsi"/>
        </w:rPr>
        <w:t xml:space="preserve">aus dem Internet </w:t>
      </w:r>
      <w:r w:rsidR="00707A20" w:rsidRPr="00517297">
        <w:rPr>
          <w:rFonts w:asciiTheme="minorHAnsi" w:hAnsiTheme="minorHAnsi"/>
        </w:rPr>
        <w:t>herunter</w:t>
      </w:r>
      <w:r>
        <w:rPr>
          <w:rFonts w:asciiTheme="minorHAnsi" w:hAnsiTheme="minorHAnsi"/>
        </w:rPr>
        <w:t>laden</w:t>
      </w:r>
      <w:r w:rsidR="00707A20" w:rsidRPr="00517297">
        <w:rPr>
          <w:rFonts w:asciiTheme="minorHAnsi" w:hAnsiTheme="minorHAnsi"/>
        </w:rPr>
        <w:t xml:space="preserve"> und den Anweisungen</w:t>
      </w:r>
      <w:r w:rsidRPr="001E6B4F">
        <w:rPr>
          <w:rFonts w:asciiTheme="minorHAnsi" w:hAnsiTheme="minorHAnsi"/>
        </w:rPr>
        <w:t xml:space="preserve"> </w:t>
      </w:r>
      <w:r w:rsidRPr="00517297">
        <w:rPr>
          <w:rFonts w:asciiTheme="minorHAnsi" w:hAnsiTheme="minorHAnsi"/>
        </w:rPr>
        <w:t>folgen</w:t>
      </w:r>
      <w:r w:rsidR="00707A20" w:rsidRPr="00517297">
        <w:rPr>
          <w:rFonts w:asciiTheme="minorHAnsi" w:hAnsiTheme="minorHAnsi"/>
        </w:rPr>
        <w:t>.</w:t>
      </w:r>
    </w:p>
    <w:p w:rsidR="00707A20" w:rsidRPr="00517297" w:rsidRDefault="001E6B4F" w:rsidP="00707A20">
      <w:pPr>
        <w:pStyle w:val="KeinLeerraum"/>
        <w:numPr>
          <w:ilvl w:val="0"/>
          <w:numId w:val="10"/>
        </w:numPr>
        <w:rPr>
          <w:rFonts w:asciiTheme="minorHAnsi" w:hAnsiTheme="minorHAnsi"/>
        </w:rPr>
      </w:pPr>
      <w:r>
        <w:rPr>
          <w:rFonts w:asciiTheme="minorHAnsi" w:hAnsiTheme="minorHAnsi"/>
        </w:rPr>
        <w:t>Jetzt lässt sich die</w:t>
      </w:r>
      <w:r w:rsidR="00707A20" w:rsidRPr="00517297">
        <w:rPr>
          <w:rFonts w:asciiTheme="minorHAnsi" w:hAnsiTheme="minorHAnsi"/>
        </w:rPr>
        <w:t xml:space="preserve"> Beleuchtung zuhause über die Philips </w:t>
      </w:r>
      <w:proofErr w:type="spellStart"/>
      <w:r w:rsidR="00BC1076">
        <w:rPr>
          <w:rFonts w:asciiTheme="minorHAnsi" w:hAnsiTheme="minorHAnsi"/>
        </w:rPr>
        <w:t>h</w:t>
      </w:r>
      <w:r w:rsidR="00707A20" w:rsidRPr="00517297">
        <w:rPr>
          <w:rFonts w:asciiTheme="minorHAnsi" w:hAnsiTheme="minorHAnsi"/>
        </w:rPr>
        <w:t>ue</w:t>
      </w:r>
      <w:proofErr w:type="spellEnd"/>
      <w:r w:rsidR="00707A20" w:rsidRPr="00517297">
        <w:rPr>
          <w:rFonts w:asciiTheme="minorHAnsi" w:hAnsiTheme="minorHAnsi"/>
        </w:rPr>
        <w:t xml:space="preserve"> App steuern.</w:t>
      </w:r>
    </w:p>
    <w:p w:rsidR="008C4EBD" w:rsidRDefault="008C4EBD" w:rsidP="00C719DA">
      <w:pPr>
        <w:rPr>
          <w:rFonts w:asciiTheme="minorHAnsi" w:hAnsiTheme="minorHAnsi" w:cs="Arial"/>
          <w:lang w:val="de-DE"/>
        </w:rPr>
      </w:pPr>
    </w:p>
    <w:p w:rsidR="00707A20" w:rsidRDefault="00707A20" w:rsidP="00707A20">
      <w:pPr>
        <w:ind w:right="-567"/>
        <w:rPr>
          <w:rFonts w:cs="Arial"/>
          <w:szCs w:val="22"/>
          <w:u w:val="single"/>
          <w:lang w:val="de-DE"/>
        </w:rPr>
      </w:pPr>
      <w:r>
        <w:rPr>
          <w:rFonts w:cs="Arial"/>
          <w:szCs w:val="22"/>
          <w:u w:val="single"/>
          <w:lang w:val="de-DE"/>
        </w:rPr>
        <w:t>Weitere Informationen:</w:t>
      </w:r>
    </w:p>
    <w:p w:rsidR="00707A20" w:rsidRDefault="00707A20" w:rsidP="00707A20">
      <w:pPr>
        <w:rPr>
          <w:szCs w:val="22"/>
          <w:lang w:val="de-DE"/>
        </w:rPr>
      </w:pPr>
      <w:r>
        <w:rPr>
          <w:szCs w:val="22"/>
          <w:lang w:val="de-DE"/>
        </w:rPr>
        <w:t>Philips GmbH, Unternehmenskommunikation</w:t>
      </w:r>
    </w:p>
    <w:p w:rsidR="00707A20" w:rsidRDefault="00707A20" w:rsidP="00707A20">
      <w:pPr>
        <w:rPr>
          <w:szCs w:val="22"/>
          <w:lang w:val="de-DE"/>
        </w:rPr>
      </w:pPr>
      <w:r>
        <w:rPr>
          <w:szCs w:val="22"/>
          <w:lang w:val="de-DE"/>
        </w:rPr>
        <w:t xml:space="preserve">Oliver Klug, Pressesprecher </w:t>
      </w:r>
      <w:proofErr w:type="spellStart"/>
      <w:r>
        <w:rPr>
          <w:szCs w:val="22"/>
          <w:lang w:val="de-DE"/>
        </w:rPr>
        <w:t>Connected</w:t>
      </w:r>
      <w:proofErr w:type="spellEnd"/>
      <w:r>
        <w:rPr>
          <w:szCs w:val="22"/>
          <w:lang w:val="de-DE"/>
        </w:rPr>
        <w:t xml:space="preserve"> </w:t>
      </w:r>
      <w:proofErr w:type="spellStart"/>
      <w:r>
        <w:rPr>
          <w:szCs w:val="22"/>
          <w:lang w:val="de-DE"/>
        </w:rPr>
        <w:t>Lighting</w:t>
      </w:r>
      <w:proofErr w:type="spellEnd"/>
    </w:p>
    <w:p w:rsidR="00707A20" w:rsidRDefault="00707A20" w:rsidP="00707A20">
      <w:pPr>
        <w:rPr>
          <w:szCs w:val="22"/>
          <w:lang w:val="de-DE"/>
        </w:rPr>
      </w:pPr>
      <w:proofErr w:type="spellStart"/>
      <w:r>
        <w:rPr>
          <w:szCs w:val="22"/>
          <w:lang w:val="de-DE"/>
        </w:rPr>
        <w:t>Lübeckertordamm</w:t>
      </w:r>
      <w:proofErr w:type="spellEnd"/>
      <w:r>
        <w:rPr>
          <w:szCs w:val="22"/>
          <w:lang w:val="de-DE"/>
        </w:rPr>
        <w:t xml:space="preserve"> 5</w:t>
      </w:r>
    </w:p>
    <w:p w:rsidR="00707A20" w:rsidRDefault="00707A20" w:rsidP="00707A20">
      <w:pPr>
        <w:rPr>
          <w:szCs w:val="22"/>
          <w:lang w:val="de-DE"/>
        </w:rPr>
      </w:pPr>
      <w:r>
        <w:rPr>
          <w:szCs w:val="22"/>
          <w:lang w:val="de-DE"/>
        </w:rPr>
        <w:t>20099 Hamburg</w:t>
      </w:r>
    </w:p>
    <w:p w:rsidR="00707A20" w:rsidRDefault="00707A20" w:rsidP="00707A20">
      <w:pPr>
        <w:rPr>
          <w:szCs w:val="22"/>
          <w:lang w:val="de-DE"/>
        </w:rPr>
      </w:pPr>
      <w:r>
        <w:rPr>
          <w:szCs w:val="22"/>
          <w:lang w:val="de-DE"/>
        </w:rPr>
        <w:t>Tel: +49 (0)40 2899 2128</w:t>
      </w:r>
    </w:p>
    <w:p w:rsidR="00707A20" w:rsidRDefault="00707A20" w:rsidP="00707A20">
      <w:pPr>
        <w:rPr>
          <w:b/>
          <w:bCs/>
          <w:szCs w:val="22"/>
          <w:lang w:val="de-DE"/>
        </w:rPr>
      </w:pPr>
      <w:r>
        <w:rPr>
          <w:szCs w:val="22"/>
          <w:lang w:val="de-DE"/>
        </w:rPr>
        <w:t xml:space="preserve">E-Mail: </w:t>
      </w:r>
      <w:hyperlink r:id="rId13" w:history="1">
        <w:r w:rsidRPr="00BC1076">
          <w:rPr>
            <w:rStyle w:val="Hyperlink"/>
            <w:rFonts w:asciiTheme="minorHAnsi" w:hAnsiTheme="minorHAnsi" w:cs="Arial"/>
            <w:color w:val="0000FF"/>
            <w:szCs w:val="22"/>
            <w:u w:val="single"/>
            <w:lang w:val="de-DE"/>
          </w:rPr>
          <w:t>oliver.klug@philips.com</w:t>
        </w:r>
      </w:hyperlink>
      <w:r>
        <w:rPr>
          <w:szCs w:val="22"/>
          <w:lang w:val="de-DE"/>
        </w:rPr>
        <w:t xml:space="preserve"> </w:t>
      </w:r>
    </w:p>
    <w:p w:rsidR="00A13493" w:rsidRDefault="00A13493" w:rsidP="00DD36D2">
      <w:pPr>
        <w:rPr>
          <w:rFonts w:asciiTheme="minorHAnsi" w:hAnsiTheme="minorHAnsi" w:cstheme="minorHAnsi"/>
          <w:szCs w:val="24"/>
          <w:lang w:val="de-DE" w:eastAsia="en-US"/>
        </w:rPr>
      </w:pPr>
    </w:p>
    <w:p w:rsidR="00225849" w:rsidRPr="00B75679" w:rsidRDefault="0076069B" w:rsidP="00DD36D2">
      <w:pPr>
        <w:rPr>
          <w:rFonts w:asciiTheme="minorHAnsi" w:hAnsiTheme="minorHAnsi" w:cstheme="minorHAnsi"/>
          <w:b/>
          <w:szCs w:val="24"/>
          <w:lang w:val="de-DE" w:eastAsia="en-US"/>
        </w:rPr>
      </w:pPr>
      <w:r w:rsidRPr="00B75679">
        <w:rPr>
          <w:rFonts w:asciiTheme="minorHAnsi" w:hAnsiTheme="minorHAnsi" w:cstheme="minorHAnsi"/>
          <w:b/>
          <w:szCs w:val="24"/>
          <w:lang w:val="de-DE" w:eastAsia="en-US"/>
        </w:rPr>
        <w:t>Über</w:t>
      </w:r>
      <w:r w:rsidR="00225849" w:rsidRPr="00B75679">
        <w:rPr>
          <w:rFonts w:asciiTheme="minorHAnsi" w:hAnsiTheme="minorHAnsi" w:cstheme="minorHAnsi"/>
          <w:b/>
          <w:szCs w:val="24"/>
          <w:lang w:val="de-DE" w:eastAsia="en-US"/>
        </w:rPr>
        <w:t xml:space="preserve"> Royal Philips</w:t>
      </w:r>
    </w:p>
    <w:p w:rsidR="004839F9" w:rsidRPr="005A6E9C" w:rsidRDefault="00A74EBD" w:rsidP="00DD36D2">
      <w:pPr>
        <w:rPr>
          <w:rFonts w:asciiTheme="minorHAnsi" w:hAnsiTheme="minorHAnsi" w:cstheme="minorHAnsi"/>
          <w:szCs w:val="22"/>
          <w:lang w:val="de-DE" w:eastAsia="en-US"/>
        </w:rPr>
      </w:pPr>
      <w:r w:rsidRPr="00A74EBD">
        <w:rPr>
          <w:rFonts w:asciiTheme="minorHAnsi" w:hAnsiTheme="minorHAnsi" w:cs="Arial"/>
          <w:szCs w:val="22"/>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w:t>
      </w:r>
      <w:proofErr w:type="spellStart"/>
      <w:r w:rsidRPr="00A74EBD">
        <w:rPr>
          <w:rFonts w:asciiTheme="minorHAnsi" w:hAnsiTheme="minorHAnsi" w:cs="Arial"/>
          <w:szCs w:val="22"/>
          <w:lang w:val="de-DE"/>
        </w:rPr>
        <w:t>Healthcare</w:t>
      </w:r>
      <w:proofErr w:type="spellEnd"/>
      <w:r w:rsidRPr="00A74EBD">
        <w:rPr>
          <w:rFonts w:asciiTheme="minorHAnsi" w:hAnsiTheme="minorHAnsi" w:cs="Arial"/>
          <w:szCs w:val="22"/>
          <w:lang w:val="de-DE"/>
        </w:rPr>
        <w:t xml:space="preserve">, Consumer Lifestyle und </w:t>
      </w:r>
      <w:proofErr w:type="spellStart"/>
      <w:r w:rsidRPr="00A74EBD">
        <w:rPr>
          <w:rFonts w:asciiTheme="minorHAnsi" w:hAnsiTheme="minorHAnsi" w:cs="Arial"/>
          <w:szCs w:val="22"/>
          <w:lang w:val="de-DE"/>
        </w:rPr>
        <w:t>Lighting</w:t>
      </w:r>
      <w:proofErr w:type="spellEnd"/>
      <w:r w:rsidRPr="00A74EBD">
        <w:rPr>
          <w:rFonts w:asciiTheme="minorHAnsi" w:hAnsiTheme="minorHAnsi" w:cs="Arial"/>
          <w:szCs w:val="22"/>
          <w:lang w:val="de-DE"/>
        </w:rPr>
        <w:t xml:space="preserve">. Philips beschäftigt etwa 105.000 Mitarbeiter in mehr als 100 Ländern und erzielte in 2014 einen Umsatz von 21,4 Milliarden Euro. Das Unternehmen gehört zu den Marktführern in den Bereichen Kardiologie, Notfallmedizin, Gesundheitsversorgung für zuhause sowie energieeffizienten Lichtlösungen. Außerdem ist Philips einer der führenden Anbieter im Bereich Mundhygiene sowie bei Rasierern und Körperpflegeprodukten für Männer. </w:t>
      </w:r>
      <w:r w:rsidRPr="005A6E9C">
        <w:rPr>
          <w:rFonts w:asciiTheme="minorHAnsi" w:hAnsiTheme="minorHAnsi" w:cs="Arial"/>
          <w:szCs w:val="22"/>
          <w:lang w:val="de-DE"/>
        </w:rPr>
        <w:t>Mehr über Philips:</w:t>
      </w:r>
      <w:r w:rsidRPr="005A6E9C">
        <w:rPr>
          <w:rFonts w:asciiTheme="minorHAnsi" w:hAnsiTheme="minorHAnsi" w:cstheme="minorHAnsi"/>
          <w:szCs w:val="22"/>
          <w:lang w:val="de-DE" w:eastAsia="en-US"/>
        </w:rPr>
        <w:t xml:space="preserve"> </w:t>
      </w:r>
      <w:r w:rsidRPr="005A6E9C">
        <w:rPr>
          <w:rStyle w:val="Hyperlink"/>
          <w:rFonts w:asciiTheme="minorHAnsi" w:hAnsiTheme="minorHAnsi" w:cs="Arial"/>
          <w:color w:val="0000FF"/>
          <w:szCs w:val="22"/>
          <w:u w:val="single"/>
          <w:lang w:val="de-DE"/>
        </w:rPr>
        <w:t>www.philips.de</w:t>
      </w:r>
      <w:r w:rsidRPr="005A6E9C">
        <w:rPr>
          <w:rFonts w:asciiTheme="minorHAnsi" w:hAnsiTheme="minorHAnsi" w:cstheme="minorHAnsi"/>
          <w:szCs w:val="22"/>
          <w:lang w:val="de-DE" w:eastAsia="en-US"/>
        </w:rPr>
        <w:t>.</w:t>
      </w:r>
    </w:p>
    <w:sectPr w:rsidR="004839F9" w:rsidRPr="005A6E9C" w:rsidSect="005A6E9C">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0F" w:rsidRDefault="0009560F">
      <w:r>
        <w:separator/>
      </w:r>
    </w:p>
  </w:endnote>
  <w:endnote w:type="continuationSeparator" w:id="0">
    <w:p w:rsidR="0009560F" w:rsidRDefault="0009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
    <w:altName w:val="Times New Roman"/>
    <w:charset w:val="00"/>
    <w:family w:val="auto"/>
    <w:pitch w:val="variable"/>
    <w:sig w:usb0="00000001" w:usb1="00000000" w:usb2="00000000" w:usb3="00000000" w:csb0="00000009" w:csb1="00000000"/>
  </w:font>
  <w:font w:name="AGaramon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7" w:name="MLTableFooter"/>
        </w:p>
      </w:tc>
    </w:tr>
    <w:tr w:rsidR="009E2945" w:rsidRPr="00A613E1" w:rsidTr="00F77841">
      <w:trPr>
        <w:cantSplit/>
        <w:trHeight w:hRule="exact" w:val="907"/>
      </w:trPr>
      <w:tc>
        <w:tcPr>
          <w:tcW w:w="8414" w:type="dxa"/>
          <w:vAlign w:val="bottom"/>
        </w:tcPr>
        <w:p w:rsidR="009E2945" w:rsidRPr="009E2945" w:rsidRDefault="00225849" w:rsidP="009E2945">
          <w:pPr>
            <w:framePr w:w="9979" w:h="567" w:wrap="notBeside" w:vAnchor="page" w:hAnchor="page" w:x="1736" w:yAlign="bottom"/>
            <w:jc w:val="center"/>
            <w:rPr>
              <w:rFonts w:cs="Calibri"/>
              <w:noProof/>
              <w:sz w:val="16"/>
              <w:szCs w:val="16"/>
              <w:lang w:val="en-GB"/>
            </w:rPr>
          </w:pPr>
          <w:bookmarkStart w:id="8" w:name="LgoShield2013"/>
          <w:r>
            <w:rPr>
              <w:rFonts w:cs="Calibri"/>
              <w:noProof/>
              <w:sz w:val="16"/>
              <w:szCs w:val="16"/>
              <w:lang w:val="de-DE"/>
            </w:rPr>
            <w:drawing>
              <wp:inline distT="0" distB="0" distL="0" distR="0">
                <wp:extent cx="447675" cy="571500"/>
                <wp:effectExtent l="0" t="0" r="9525" b="0"/>
                <wp:docPr id="144"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Pr="00225849">
            <w:rPr>
              <w:rFonts w:cs="Calibri"/>
              <w:noProof/>
              <w:sz w:val="16"/>
              <w:szCs w:val="16"/>
              <w:lang w:val="en-GB"/>
            </w:rPr>
            <w:t xml:space="preserve"> </w:t>
          </w:r>
          <w:bookmarkEnd w:id="8"/>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7"/>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0F" w:rsidRDefault="0009560F">
      <w:r>
        <w:separator/>
      </w:r>
    </w:p>
  </w:footnote>
  <w:footnote w:type="continuationSeparator" w:id="0">
    <w:p w:rsidR="0009560F" w:rsidRDefault="00095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25849" w:rsidP="009E2945">
    <w:pPr>
      <w:framePr w:w="2954" w:h="856" w:wrap="around" w:vAnchor="page" w:hAnchor="page" w:x="1736" w:y="1243"/>
      <w:spacing w:line="720" w:lineRule="auto"/>
    </w:pPr>
    <w:bookmarkStart w:id="1" w:name="LgoWordmarkPage2"/>
    <w:r>
      <w:rPr>
        <w:rFonts w:cs="Calibri"/>
        <w:noProof/>
        <w:lang w:val="de-DE"/>
      </w:rPr>
      <w:drawing>
        <wp:inline distT="0" distB="0" distL="0" distR="0" wp14:anchorId="17FBA4B0" wp14:editId="2BE9BB45">
          <wp:extent cx="1104900" cy="200025"/>
          <wp:effectExtent l="0" t="0" r="0" b="9525"/>
          <wp:docPr id="142"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Pr>
        <w:rFonts w:cs="Calibri"/>
        <w:noProof/>
      </w:rPr>
      <w:t xml:space="preserve"> </w:t>
    </w:r>
    <w:bookmarkEnd w:id="1"/>
    <w:r w:rsidR="009E2945">
      <w:t xml:space="preserve"> </w:t>
    </w:r>
  </w:p>
  <w:p w:rsidR="00464CE7" w:rsidRDefault="009D6A9A">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5D0415" w:rsidRDefault="009D6A9A">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464CE7" w:rsidRPr="004839F9" w:rsidRDefault="00BC1076">
          <w:pPr>
            <w:rPr>
              <w:sz w:val="16"/>
              <w:szCs w:val="16"/>
            </w:rPr>
          </w:pPr>
          <w:bookmarkStart w:id="2" w:name="Page"/>
          <w:proofErr w:type="spellStart"/>
          <w:r>
            <w:rPr>
              <w:rFonts w:asciiTheme="minorHAnsi" w:hAnsiTheme="minorHAnsi" w:cstheme="minorHAnsi"/>
              <w:sz w:val="16"/>
              <w:szCs w:val="16"/>
              <w:lang w:eastAsia="en-US"/>
            </w:rPr>
            <w:t>März</w:t>
          </w:r>
          <w:proofErr w:type="spellEnd"/>
          <w:r w:rsidR="00E97B4A">
            <w:rPr>
              <w:rFonts w:asciiTheme="minorHAnsi" w:hAnsiTheme="minorHAnsi" w:cstheme="minorHAnsi"/>
              <w:sz w:val="16"/>
              <w:szCs w:val="16"/>
              <w:lang w:eastAsia="en-US"/>
            </w:rPr>
            <w:t xml:space="preserve"> </w:t>
          </w:r>
          <w:r w:rsidR="004839F9" w:rsidRPr="004839F9">
            <w:rPr>
              <w:rFonts w:asciiTheme="minorHAnsi" w:hAnsiTheme="minorHAnsi" w:cstheme="minorHAnsi"/>
              <w:sz w:val="16"/>
              <w:szCs w:val="16"/>
              <w:lang w:eastAsia="en-US"/>
            </w:rPr>
            <w:t>201</w:t>
          </w:r>
          <w:r w:rsidR="00614B05">
            <w:rPr>
              <w:rFonts w:asciiTheme="minorHAnsi" w:hAnsiTheme="minorHAnsi" w:cstheme="minorHAnsi"/>
              <w:sz w:val="16"/>
              <w:szCs w:val="16"/>
              <w:lang w:eastAsia="en-US"/>
            </w:rPr>
            <w:t>5</w:t>
          </w:r>
        </w:p>
        <w:p w:rsidR="005D0415" w:rsidRPr="0001308C" w:rsidRDefault="004839F9" w:rsidP="004839F9">
          <w:pPr>
            <w:rPr>
              <w:sz w:val="16"/>
              <w:szCs w:val="16"/>
              <w:lang w:val="en-GB"/>
            </w:rPr>
          </w:pPr>
          <w:proofErr w:type="spellStart"/>
          <w:r>
            <w:rPr>
              <w:sz w:val="16"/>
              <w:szCs w:val="16"/>
              <w:lang w:val="en-GB"/>
            </w:rPr>
            <w:t>Seit</w:t>
          </w:r>
          <w:r w:rsidR="00225849">
            <w:rPr>
              <w:sz w:val="16"/>
              <w:szCs w:val="16"/>
              <w:lang w:val="en-GB"/>
            </w:rPr>
            <w:t>e</w:t>
          </w:r>
          <w:proofErr w:type="spellEnd"/>
          <w:r w:rsidR="00225849">
            <w:rPr>
              <w:sz w:val="16"/>
              <w:szCs w:val="16"/>
              <w:lang w:val="en-GB"/>
            </w:rPr>
            <w:t>:</w:t>
          </w:r>
          <w:bookmarkEnd w:id="2"/>
          <w:r w:rsidR="005D0415" w:rsidRPr="0001308C">
            <w:rPr>
              <w:sz w:val="16"/>
              <w:szCs w:val="16"/>
              <w:lang w:val="en-GB"/>
            </w:rPr>
            <w:t xml:space="preserve"> </w:t>
          </w:r>
          <w:r w:rsidR="009D6A9A" w:rsidRPr="0001308C">
            <w:rPr>
              <w:sz w:val="16"/>
              <w:szCs w:val="16"/>
              <w:lang w:val="en-GB"/>
            </w:rPr>
            <w:fldChar w:fldCharType="begin"/>
          </w:r>
          <w:r w:rsidR="005D0415" w:rsidRPr="0001308C">
            <w:rPr>
              <w:sz w:val="16"/>
              <w:szCs w:val="16"/>
              <w:lang w:val="en-GB"/>
            </w:rPr>
            <w:instrText xml:space="preserve"> Page </w:instrText>
          </w:r>
          <w:r w:rsidR="009D6A9A" w:rsidRPr="0001308C">
            <w:rPr>
              <w:sz w:val="16"/>
              <w:szCs w:val="16"/>
              <w:lang w:val="en-GB"/>
            </w:rPr>
            <w:fldChar w:fldCharType="separate"/>
          </w:r>
          <w:r w:rsidR="0008218E">
            <w:rPr>
              <w:noProof/>
              <w:sz w:val="16"/>
              <w:szCs w:val="16"/>
              <w:lang w:val="en-GB"/>
            </w:rPr>
            <w:t>2</w:t>
          </w:r>
          <w:r w:rsidR="009D6A9A"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3" w:name="LgoWordmarkRef"/>
  </w:p>
  <w:p w:rsidR="005D0415" w:rsidRDefault="005D0415">
    <w:pPr>
      <w:spacing w:line="240" w:lineRule="exact"/>
      <w:rPr>
        <w:lang w:val="en-GB"/>
      </w:rPr>
    </w:pPr>
    <w:bookmarkStart w:id="4" w:name="Dashes"/>
    <w:bookmarkEnd w:id="3"/>
  </w:p>
  <w:bookmarkEnd w:id="4"/>
  <w:p w:rsidR="005D0415" w:rsidRDefault="00FA4FBA">
    <w:pPr>
      <w:spacing w:line="240" w:lineRule="exact"/>
      <w:rPr>
        <w:lang w:val="en-GB"/>
      </w:rPr>
    </w:pPr>
    <w:r>
      <w:rPr>
        <w:noProof/>
        <w:lang w:val="de-DE"/>
      </w:rPr>
      <mc:AlternateContent>
        <mc:Choice Requires="wps">
          <w:drawing>
            <wp:anchor distT="4294967294" distB="4294967294"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7A8277" id="Line 66"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DE"/>
      </w:rPr>
      <mc:AlternateContent>
        <mc:Choice Requires="wps">
          <w:drawing>
            <wp:anchor distT="4294967294" distB="4294967294"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DB14FF" id="Line 67"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Pr="001A2CD6" w:rsidRDefault="00225849" w:rsidP="006204FC">
    <w:pPr>
      <w:framePr w:w="5687" w:h="964" w:hRule="exact" w:wrap="around" w:vAnchor="page" w:hAnchor="page" w:x="1736" w:y="1050" w:anchorLock="1"/>
      <w:rPr>
        <w:noProof/>
        <w:lang w:val="de-DE"/>
      </w:rPr>
    </w:pPr>
    <w:bookmarkStart w:id="5" w:name="LgoWordmark"/>
    <w:r>
      <w:rPr>
        <w:rFonts w:cs="Calibri"/>
        <w:noProof/>
        <w:lang w:val="de-DE"/>
      </w:rPr>
      <w:drawing>
        <wp:inline distT="0" distB="0" distL="0" distR="0">
          <wp:extent cx="1790700" cy="333375"/>
          <wp:effectExtent l="0" t="0" r="0" b="9525"/>
          <wp:docPr id="143"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Pr="001A2CD6">
      <w:rPr>
        <w:rFonts w:cs="Calibri"/>
        <w:noProof/>
        <w:lang w:val="de-DE"/>
      </w:rPr>
      <w:t xml:space="preserve"> </w:t>
    </w:r>
    <w:bookmarkEnd w:id="5"/>
    <w:r w:rsidR="00D426B5" w:rsidRPr="001A2CD6">
      <w:rPr>
        <w:noProof/>
        <w:lang w:val="de-DE"/>
      </w:rPr>
      <w:t xml:space="preserve"> </w:t>
    </w:r>
  </w:p>
  <w:p w:rsidR="005D0415" w:rsidRPr="001A2CD6" w:rsidRDefault="005D0415">
    <w:pPr>
      <w:spacing w:line="240" w:lineRule="exact"/>
      <w:rPr>
        <w:lang w:val="de-DE"/>
      </w:rPr>
    </w:pPr>
  </w:p>
  <w:p w:rsidR="005D0415" w:rsidRPr="001A2CD6" w:rsidRDefault="005D0415">
    <w:pPr>
      <w:spacing w:line="240" w:lineRule="exact"/>
      <w:rPr>
        <w:lang w:val="de-DE"/>
      </w:rPr>
    </w:pPr>
  </w:p>
  <w:p w:rsidR="003047B5" w:rsidRPr="003047B5" w:rsidRDefault="003047B5">
    <w:pPr>
      <w:spacing w:line="240" w:lineRule="exact"/>
      <w:rPr>
        <w:lang w:val="de-DE"/>
      </w:rPr>
    </w:pPr>
    <w:bookmarkStart w:id="6" w:name="StartOfDoc"/>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49EC"/>
    <w:multiLevelType w:val="hybridMultilevel"/>
    <w:tmpl w:val="9A205F0A"/>
    <w:lvl w:ilvl="0" w:tplc="2C32066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4195B"/>
    <w:multiLevelType w:val="multilevel"/>
    <w:tmpl w:val="E51C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0725D"/>
    <w:multiLevelType w:val="hybridMultilevel"/>
    <w:tmpl w:val="91E6912E"/>
    <w:lvl w:ilvl="0" w:tplc="2C320664">
      <w:start w:val="1"/>
      <w:numFmt w:val="bullet"/>
      <w:lvlText w:val="•"/>
      <w:lvlJc w:val="left"/>
      <w:pPr>
        <w:tabs>
          <w:tab w:val="num" w:pos="720"/>
        </w:tabs>
        <w:ind w:left="720" w:hanging="360"/>
      </w:pPr>
      <w:rPr>
        <w:rFonts w:ascii="Arial" w:hAnsi="Arial" w:hint="default"/>
      </w:rPr>
    </w:lvl>
    <w:lvl w:ilvl="1" w:tplc="949E1FAC" w:tentative="1">
      <w:start w:val="1"/>
      <w:numFmt w:val="bullet"/>
      <w:lvlText w:val="•"/>
      <w:lvlJc w:val="left"/>
      <w:pPr>
        <w:tabs>
          <w:tab w:val="num" w:pos="1440"/>
        </w:tabs>
        <w:ind w:left="1440" w:hanging="360"/>
      </w:pPr>
      <w:rPr>
        <w:rFonts w:ascii="Arial" w:hAnsi="Arial" w:hint="default"/>
      </w:rPr>
    </w:lvl>
    <w:lvl w:ilvl="2" w:tplc="5D2E329A" w:tentative="1">
      <w:start w:val="1"/>
      <w:numFmt w:val="bullet"/>
      <w:lvlText w:val="•"/>
      <w:lvlJc w:val="left"/>
      <w:pPr>
        <w:tabs>
          <w:tab w:val="num" w:pos="2160"/>
        </w:tabs>
        <w:ind w:left="2160" w:hanging="360"/>
      </w:pPr>
      <w:rPr>
        <w:rFonts w:ascii="Arial" w:hAnsi="Arial" w:hint="default"/>
      </w:rPr>
    </w:lvl>
    <w:lvl w:ilvl="3" w:tplc="88C678BC" w:tentative="1">
      <w:start w:val="1"/>
      <w:numFmt w:val="bullet"/>
      <w:lvlText w:val="•"/>
      <w:lvlJc w:val="left"/>
      <w:pPr>
        <w:tabs>
          <w:tab w:val="num" w:pos="2880"/>
        </w:tabs>
        <w:ind w:left="2880" w:hanging="360"/>
      </w:pPr>
      <w:rPr>
        <w:rFonts w:ascii="Arial" w:hAnsi="Arial" w:hint="default"/>
      </w:rPr>
    </w:lvl>
    <w:lvl w:ilvl="4" w:tplc="33ACDF98" w:tentative="1">
      <w:start w:val="1"/>
      <w:numFmt w:val="bullet"/>
      <w:lvlText w:val="•"/>
      <w:lvlJc w:val="left"/>
      <w:pPr>
        <w:tabs>
          <w:tab w:val="num" w:pos="3600"/>
        </w:tabs>
        <w:ind w:left="3600" w:hanging="360"/>
      </w:pPr>
      <w:rPr>
        <w:rFonts w:ascii="Arial" w:hAnsi="Arial" w:hint="default"/>
      </w:rPr>
    </w:lvl>
    <w:lvl w:ilvl="5" w:tplc="61DA6AC6" w:tentative="1">
      <w:start w:val="1"/>
      <w:numFmt w:val="bullet"/>
      <w:lvlText w:val="•"/>
      <w:lvlJc w:val="left"/>
      <w:pPr>
        <w:tabs>
          <w:tab w:val="num" w:pos="4320"/>
        </w:tabs>
        <w:ind w:left="4320" w:hanging="360"/>
      </w:pPr>
      <w:rPr>
        <w:rFonts w:ascii="Arial" w:hAnsi="Arial" w:hint="default"/>
      </w:rPr>
    </w:lvl>
    <w:lvl w:ilvl="6" w:tplc="C9147964" w:tentative="1">
      <w:start w:val="1"/>
      <w:numFmt w:val="bullet"/>
      <w:lvlText w:val="•"/>
      <w:lvlJc w:val="left"/>
      <w:pPr>
        <w:tabs>
          <w:tab w:val="num" w:pos="5040"/>
        </w:tabs>
        <w:ind w:left="5040" w:hanging="360"/>
      </w:pPr>
      <w:rPr>
        <w:rFonts w:ascii="Arial" w:hAnsi="Arial" w:hint="default"/>
      </w:rPr>
    </w:lvl>
    <w:lvl w:ilvl="7" w:tplc="77B86030" w:tentative="1">
      <w:start w:val="1"/>
      <w:numFmt w:val="bullet"/>
      <w:lvlText w:val="•"/>
      <w:lvlJc w:val="left"/>
      <w:pPr>
        <w:tabs>
          <w:tab w:val="num" w:pos="5760"/>
        </w:tabs>
        <w:ind w:left="5760" w:hanging="360"/>
      </w:pPr>
      <w:rPr>
        <w:rFonts w:ascii="Arial" w:hAnsi="Arial" w:hint="default"/>
      </w:rPr>
    </w:lvl>
    <w:lvl w:ilvl="8" w:tplc="9C9C7286" w:tentative="1">
      <w:start w:val="1"/>
      <w:numFmt w:val="bullet"/>
      <w:lvlText w:val="•"/>
      <w:lvlJc w:val="left"/>
      <w:pPr>
        <w:tabs>
          <w:tab w:val="num" w:pos="6480"/>
        </w:tabs>
        <w:ind w:left="6480" w:hanging="360"/>
      </w:pPr>
      <w:rPr>
        <w:rFonts w:ascii="Arial" w:hAnsi="Arial" w:hint="default"/>
      </w:rPr>
    </w:lvl>
  </w:abstractNum>
  <w:abstractNum w:abstractNumId="3">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4CD5DBD"/>
    <w:multiLevelType w:val="hybridMultilevel"/>
    <w:tmpl w:val="DFC06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1ED3EC4"/>
    <w:multiLevelType w:val="multilevel"/>
    <w:tmpl w:val="6C86E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51302DD"/>
    <w:multiLevelType w:val="hybridMultilevel"/>
    <w:tmpl w:val="F42620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616E7139"/>
    <w:multiLevelType w:val="hybridMultilevel"/>
    <w:tmpl w:val="4E22D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8F53C89"/>
    <w:multiLevelType w:val="hybridMultilevel"/>
    <w:tmpl w:val="0B480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B06218C"/>
    <w:multiLevelType w:val="hybridMultilevel"/>
    <w:tmpl w:val="4BB4C37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
    <w:nsid w:val="73530E42"/>
    <w:multiLevelType w:val="hybridMultilevel"/>
    <w:tmpl w:val="43326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8"/>
  </w:num>
  <w:num w:numId="7">
    <w:abstractNumId w:val="6"/>
  </w:num>
  <w:num w:numId="8">
    <w:abstractNumId w:val="9"/>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gutterAtTop/>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0151"/>
    <w:rsid w:val="00012F32"/>
    <w:rsid w:val="0001308C"/>
    <w:rsid w:val="00014D41"/>
    <w:rsid w:val="00014F84"/>
    <w:rsid w:val="000260FC"/>
    <w:rsid w:val="00035A19"/>
    <w:rsid w:val="00047D5C"/>
    <w:rsid w:val="0005585F"/>
    <w:rsid w:val="00056E22"/>
    <w:rsid w:val="00073453"/>
    <w:rsid w:val="00081964"/>
    <w:rsid w:val="0008218E"/>
    <w:rsid w:val="00091FB2"/>
    <w:rsid w:val="000943AB"/>
    <w:rsid w:val="0009471A"/>
    <w:rsid w:val="0009560F"/>
    <w:rsid w:val="000A235B"/>
    <w:rsid w:val="000A4010"/>
    <w:rsid w:val="000C5CF2"/>
    <w:rsid w:val="000D2E72"/>
    <w:rsid w:val="000E0D40"/>
    <w:rsid w:val="000E4D82"/>
    <w:rsid w:val="000F2014"/>
    <w:rsid w:val="000F2F8C"/>
    <w:rsid w:val="000F3AE2"/>
    <w:rsid w:val="000F4CE2"/>
    <w:rsid w:val="000F713C"/>
    <w:rsid w:val="000F7E84"/>
    <w:rsid w:val="001017D5"/>
    <w:rsid w:val="00101DB3"/>
    <w:rsid w:val="00104BA5"/>
    <w:rsid w:val="00110B19"/>
    <w:rsid w:val="00117A79"/>
    <w:rsid w:val="0012462A"/>
    <w:rsid w:val="00124843"/>
    <w:rsid w:val="00126573"/>
    <w:rsid w:val="00126C44"/>
    <w:rsid w:val="00133538"/>
    <w:rsid w:val="00143E00"/>
    <w:rsid w:val="0015516A"/>
    <w:rsid w:val="0015650E"/>
    <w:rsid w:val="00156772"/>
    <w:rsid w:val="001603F5"/>
    <w:rsid w:val="00162B1B"/>
    <w:rsid w:val="001710F7"/>
    <w:rsid w:val="001747B9"/>
    <w:rsid w:val="00176E8B"/>
    <w:rsid w:val="00183A63"/>
    <w:rsid w:val="00191A53"/>
    <w:rsid w:val="00195ADF"/>
    <w:rsid w:val="00195C05"/>
    <w:rsid w:val="00196937"/>
    <w:rsid w:val="001A19B9"/>
    <w:rsid w:val="001A2CD6"/>
    <w:rsid w:val="001A5231"/>
    <w:rsid w:val="001B5F57"/>
    <w:rsid w:val="001C2732"/>
    <w:rsid w:val="001D725C"/>
    <w:rsid w:val="001E388F"/>
    <w:rsid w:val="001E4783"/>
    <w:rsid w:val="001E651C"/>
    <w:rsid w:val="001E6B4F"/>
    <w:rsid w:val="001E7B4E"/>
    <w:rsid w:val="001F39B2"/>
    <w:rsid w:val="001F7171"/>
    <w:rsid w:val="00205E8C"/>
    <w:rsid w:val="0021035F"/>
    <w:rsid w:val="00221DD3"/>
    <w:rsid w:val="00225849"/>
    <w:rsid w:val="00230ACB"/>
    <w:rsid w:val="00242321"/>
    <w:rsid w:val="00246082"/>
    <w:rsid w:val="002506B4"/>
    <w:rsid w:val="00255825"/>
    <w:rsid w:val="00274407"/>
    <w:rsid w:val="00277F6D"/>
    <w:rsid w:val="00281B5B"/>
    <w:rsid w:val="002A3077"/>
    <w:rsid w:val="002B39B1"/>
    <w:rsid w:val="002C35DC"/>
    <w:rsid w:val="002C3953"/>
    <w:rsid w:val="002D465C"/>
    <w:rsid w:val="002D480A"/>
    <w:rsid w:val="002E0BB0"/>
    <w:rsid w:val="002E2AE1"/>
    <w:rsid w:val="002E6842"/>
    <w:rsid w:val="002F7FAA"/>
    <w:rsid w:val="00300AB7"/>
    <w:rsid w:val="00303852"/>
    <w:rsid w:val="003043F7"/>
    <w:rsid w:val="003047B5"/>
    <w:rsid w:val="00306F31"/>
    <w:rsid w:val="00307564"/>
    <w:rsid w:val="0031031F"/>
    <w:rsid w:val="003105DD"/>
    <w:rsid w:val="00312B9C"/>
    <w:rsid w:val="0032047C"/>
    <w:rsid w:val="00321D12"/>
    <w:rsid w:val="0032484E"/>
    <w:rsid w:val="00324B19"/>
    <w:rsid w:val="003268B1"/>
    <w:rsid w:val="00331A4F"/>
    <w:rsid w:val="00334962"/>
    <w:rsid w:val="00350F6A"/>
    <w:rsid w:val="0035650B"/>
    <w:rsid w:val="0036029F"/>
    <w:rsid w:val="00363923"/>
    <w:rsid w:val="0036494D"/>
    <w:rsid w:val="00383300"/>
    <w:rsid w:val="0038378C"/>
    <w:rsid w:val="003850DB"/>
    <w:rsid w:val="00385D88"/>
    <w:rsid w:val="00390A7B"/>
    <w:rsid w:val="00393728"/>
    <w:rsid w:val="003C7BC4"/>
    <w:rsid w:val="003D18E0"/>
    <w:rsid w:val="003E696C"/>
    <w:rsid w:val="004033EC"/>
    <w:rsid w:val="00412931"/>
    <w:rsid w:val="004248B2"/>
    <w:rsid w:val="00431130"/>
    <w:rsid w:val="0043320C"/>
    <w:rsid w:val="004439AB"/>
    <w:rsid w:val="00446775"/>
    <w:rsid w:val="0044687A"/>
    <w:rsid w:val="00452F25"/>
    <w:rsid w:val="004538EB"/>
    <w:rsid w:val="00464CE7"/>
    <w:rsid w:val="00470166"/>
    <w:rsid w:val="004730D4"/>
    <w:rsid w:val="004839F9"/>
    <w:rsid w:val="00485A82"/>
    <w:rsid w:val="004A084D"/>
    <w:rsid w:val="004A3757"/>
    <w:rsid w:val="004D5872"/>
    <w:rsid w:val="004E23B2"/>
    <w:rsid w:val="004E4FF1"/>
    <w:rsid w:val="004F02E5"/>
    <w:rsid w:val="004F7104"/>
    <w:rsid w:val="005055D6"/>
    <w:rsid w:val="00505F8A"/>
    <w:rsid w:val="005145E1"/>
    <w:rsid w:val="00514AB2"/>
    <w:rsid w:val="00515460"/>
    <w:rsid w:val="005163B7"/>
    <w:rsid w:val="005438A5"/>
    <w:rsid w:val="0054717D"/>
    <w:rsid w:val="00553441"/>
    <w:rsid w:val="00554AC6"/>
    <w:rsid w:val="0056111E"/>
    <w:rsid w:val="00570A71"/>
    <w:rsid w:val="00571315"/>
    <w:rsid w:val="0057572F"/>
    <w:rsid w:val="005906D3"/>
    <w:rsid w:val="00591CBB"/>
    <w:rsid w:val="00594705"/>
    <w:rsid w:val="0059474E"/>
    <w:rsid w:val="005A6E9C"/>
    <w:rsid w:val="005B51EC"/>
    <w:rsid w:val="005D0415"/>
    <w:rsid w:val="005D2AB5"/>
    <w:rsid w:val="005D4385"/>
    <w:rsid w:val="005D7663"/>
    <w:rsid w:val="005E28FA"/>
    <w:rsid w:val="0060195B"/>
    <w:rsid w:val="00614B05"/>
    <w:rsid w:val="00614C2F"/>
    <w:rsid w:val="006171A3"/>
    <w:rsid w:val="006204FC"/>
    <w:rsid w:val="00620A73"/>
    <w:rsid w:val="00624581"/>
    <w:rsid w:val="00627C70"/>
    <w:rsid w:val="00646625"/>
    <w:rsid w:val="00670183"/>
    <w:rsid w:val="00671080"/>
    <w:rsid w:val="00671BF6"/>
    <w:rsid w:val="006769C4"/>
    <w:rsid w:val="006921F3"/>
    <w:rsid w:val="00694039"/>
    <w:rsid w:val="006A10E2"/>
    <w:rsid w:val="006A5164"/>
    <w:rsid w:val="006B3F5A"/>
    <w:rsid w:val="006C2261"/>
    <w:rsid w:val="006C3433"/>
    <w:rsid w:val="006D2135"/>
    <w:rsid w:val="006D4308"/>
    <w:rsid w:val="006D77D5"/>
    <w:rsid w:val="006D7A4F"/>
    <w:rsid w:val="006E365A"/>
    <w:rsid w:val="006F07E7"/>
    <w:rsid w:val="006F094B"/>
    <w:rsid w:val="006F4E2F"/>
    <w:rsid w:val="006F50A9"/>
    <w:rsid w:val="00700037"/>
    <w:rsid w:val="0070247B"/>
    <w:rsid w:val="00707A20"/>
    <w:rsid w:val="00713A54"/>
    <w:rsid w:val="0072438F"/>
    <w:rsid w:val="007265AF"/>
    <w:rsid w:val="0073157C"/>
    <w:rsid w:val="007419B6"/>
    <w:rsid w:val="00754D1D"/>
    <w:rsid w:val="00756BD6"/>
    <w:rsid w:val="0076069B"/>
    <w:rsid w:val="00765796"/>
    <w:rsid w:val="00765CE7"/>
    <w:rsid w:val="00767F51"/>
    <w:rsid w:val="00767F9F"/>
    <w:rsid w:val="0077185A"/>
    <w:rsid w:val="0077531F"/>
    <w:rsid w:val="007852E7"/>
    <w:rsid w:val="0079197B"/>
    <w:rsid w:val="007A3745"/>
    <w:rsid w:val="007B1B4C"/>
    <w:rsid w:val="007B2BE2"/>
    <w:rsid w:val="007E5DBA"/>
    <w:rsid w:val="007E7D83"/>
    <w:rsid w:val="007F0FC8"/>
    <w:rsid w:val="007F663B"/>
    <w:rsid w:val="0080378F"/>
    <w:rsid w:val="008065CA"/>
    <w:rsid w:val="00807EDF"/>
    <w:rsid w:val="00837998"/>
    <w:rsid w:val="00837CC1"/>
    <w:rsid w:val="00850903"/>
    <w:rsid w:val="0085287B"/>
    <w:rsid w:val="008528A6"/>
    <w:rsid w:val="00855261"/>
    <w:rsid w:val="00856A85"/>
    <w:rsid w:val="008608DA"/>
    <w:rsid w:val="00867F39"/>
    <w:rsid w:val="00874AA9"/>
    <w:rsid w:val="00880FB4"/>
    <w:rsid w:val="0089272C"/>
    <w:rsid w:val="00893E98"/>
    <w:rsid w:val="008A5A22"/>
    <w:rsid w:val="008B7637"/>
    <w:rsid w:val="008B7FD5"/>
    <w:rsid w:val="008C4EBD"/>
    <w:rsid w:val="008C72ED"/>
    <w:rsid w:val="008C731D"/>
    <w:rsid w:val="008D7042"/>
    <w:rsid w:val="008E5A4D"/>
    <w:rsid w:val="008F2887"/>
    <w:rsid w:val="008F3B50"/>
    <w:rsid w:val="008F4C19"/>
    <w:rsid w:val="008F7DC3"/>
    <w:rsid w:val="009010D0"/>
    <w:rsid w:val="00910B2B"/>
    <w:rsid w:val="00913475"/>
    <w:rsid w:val="00923370"/>
    <w:rsid w:val="009249FF"/>
    <w:rsid w:val="009265B5"/>
    <w:rsid w:val="00927FB0"/>
    <w:rsid w:val="00936B93"/>
    <w:rsid w:val="00942A87"/>
    <w:rsid w:val="009432E0"/>
    <w:rsid w:val="0094371D"/>
    <w:rsid w:val="00945C9E"/>
    <w:rsid w:val="00946BCB"/>
    <w:rsid w:val="00962D0E"/>
    <w:rsid w:val="00976DEC"/>
    <w:rsid w:val="00980899"/>
    <w:rsid w:val="009836E6"/>
    <w:rsid w:val="009A302D"/>
    <w:rsid w:val="009A61E3"/>
    <w:rsid w:val="009B03CB"/>
    <w:rsid w:val="009B4DB9"/>
    <w:rsid w:val="009C5049"/>
    <w:rsid w:val="009D0765"/>
    <w:rsid w:val="009D6A9A"/>
    <w:rsid w:val="009E2945"/>
    <w:rsid w:val="009E58EA"/>
    <w:rsid w:val="009F0F23"/>
    <w:rsid w:val="00A0626A"/>
    <w:rsid w:val="00A10C6D"/>
    <w:rsid w:val="00A1184D"/>
    <w:rsid w:val="00A12D1E"/>
    <w:rsid w:val="00A13493"/>
    <w:rsid w:val="00A27387"/>
    <w:rsid w:val="00A332F9"/>
    <w:rsid w:val="00A43519"/>
    <w:rsid w:val="00A451CE"/>
    <w:rsid w:val="00A45509"/>
    <w:rsid w:val="00A613E1"/>
    <w:rsid w:val="00A74EBD"/>
    <w:rsid w:val="00A82008"/>
    <w:rsid w:val="00A85C8A"/>
    <w:rsid w:val="00A85CA9"/>
    <w:rsid w:val="00AA1551"/>
    <w:rsid w:val="00AA3BCC"/>
    <w:rsid w:val="00AB1495"/>
    <w:rsid w:val="00AB3BD9"/>
    <w:rsid w:val="00AD7FD4"/>
    <w:rsid w:val="00AE0637"/>
    <w:rsid w:val="00AF74AD"/>
    <w:rsid w:val="00B22224"/>
    <w:rsid w:val="00B250DC"/>
    <w:rsid w:val="00B279D3"/>
    <w:rsid w:val="00B36C28"/>
    <w:rsid w:val="00B558C7"/>
    <w:rsid w:val="00B62719"/>
    <w:rsid w:val="00B63A04"/>
    <w:rsid w:val="00B63B20"/>
    <w:rsid w:val="00B71C77"/>
    <w:rsid w:val="00B75679"/>
    <w:rsid w:val="00B77B78"/>
    <w:rsid w:val="00B86045"/>
    <w:rsid w:val="00B862AF"/>
    <w:rsid w:val="00B94007"/>
    <w:rsid w:val="00B958EC"/>
    <w:rsid w:val="00BA0B0B"/>
    <w:rsid w:val="00BA1932"/>
    <w:rsid w:val="00BA71D4"/>
    <w:rsid w:val="00BC1076"/>
    <w:rsid w:val="00BD2874"/>
    <w:rsid w:val="00BD2F63"/>
    <w:rsid w:val="00BE7DA3"/>
    <w:rsid w:val="00BF0279"/>
    <w:rsid w:val="00BF0F3F"/>
    <w:rsid w:val="00BF175A"/>
    <w:rsid w:val="00BF2E3F"/>
    <w:rsid w:val="00C15EB3"/>
    <w:rsid w:val="00C16D9B"/>
    <w:rsid w:val="00C42352"/>
    <w:rsid w:val="00C60D17"/>
    <w:rsid w:val="00C62624"/>
    <w:rsid w:val="00C66CB8"/>
    <w:rsid w:val="00C719DA"/>
    <w:rsid w:val="00C73796"/>
    <w:rsid w:val="00C737FC"/>
    <w:rsid w:val="00C80E08"/>
    <w:rsid w:val="00C90041"/>
    <w:rsid w:val="00C96175"/>
    <w:rsid w:val="00C97ABB"/>
    <w:rsid w:val="00CC162B"/>
    <w:rsid w:val="00CC4CE1"/>
    <w:rsid w:val="00CD3465"/>
    <w:rsid w:val="00CD5B76"/>
    <w:rsid w:val="00CE2DC8"/>
    <w:rsid w:val="00CE46FA"/>
    <w:rsid w:val="00CF40F4"/>
    <w:rsid w:val="00CF4E87"/>
    <w:rsid w:val="00D02125"/>
    <w:rsid w:val="00D04E13"/>
    <w:rsid w:val="00D178E8"/>
    <w:rsid w:val="00D17ECB"/>
    <w:rsid w:val="00D22B3B"/>
    <w:rsid w:val="00D31A0E"/>
    <w:rsid w:val="00D34D94"/>
    <w:rsid w:val="00D40F75"/>
    <w:rsid w:val="00D426B5"/>
    <w:rsid w:val="00D43481"/>
    <w:rsid w:val="00D45556"/>
    <w:rsid w:val="00D471FA"/>
    <w:rsid w:val="00D56FC7"/>
    <w:rsid w:val="00D57748"/>
    <w:rsid w:val="00D60AE9"/>
    <w:rsid w:val="00D74A67"/>
    <w:rsid w:val="00D901BA"/>
    <w:rsid w:val="00D948B8"/>
    <w:rsid w:val="00D957C3"/>
    <w:rsid w:val="00DA37EA"/>
    <w:rsid w:val="00DA60CC"/>
    <w:rsid w:val="00DA6378"/>
    <w:rsid w:val="00DB0D0D"/>
    <w:rsid w:val="00DB0EB9"/>
    <w:rsid w:val="00DB51DE"/>
    <w:rsid w:val="00DC72B7"/>
    <w:rsid w:val="00DD36D2"/>
    <w:rsid w:val="00DD3D62"/>
    <w:rsid w:val="00DD41C8"/>
    <w:rsid w:val="00DD5243"/>
    <w:rsid w:val="00DE394E"/>
    <w:rsid w:val="00DE5EA6"/>
    <w:rsid w:val="00DF7BE4"/>
    <w:rsid w:val="00E10A1F"/>
    <w:rsid w:val="00E17F57"/>
    <w:rsid w:val="00E2088F"/>
    <w:rsid w:val="00E23F8B"/>
    <w:rsid w:val="00E40199"/>
    <w:rsid w:val="00E439A6"/>
    <w:rsid w:val="00E473A7"/>
    <w:rsid w:val="00E47DEB"/>
    <w:rsid w:val="00E502E5"/>
    <w:rsid w:val="00E50437"/>
    <w:rsid w:val="00E5099B"/>
    <w:rsid w:val="00E509A6"/>
    <w:rsid w:val="00E529B9"/>
    <w:rsid w:val="00E60953"/>
    <w:rsid w:val="00E62463"/>
    <w:rsid w:val="00E70F79"/>
    <w:rsid w:val="00E73C6E"/>
    <w:rsid w:val="00E84385"/>
    <w:rsid w:val="00E85731"/>
    <w:rsid w:val="00E97326"/>
    <w:rsid w:val="00E97B4A"/>
    <w:rsid w:val="00EA175A"/>
    <w:rsid w:val="00EB1008"/>
    <w:rsid w:val="00EB207D"/>
    <w:rsid w:val="00EC00AF"/>
    <w:rsid w:val="00EC7BB4"/>
    <w:rsid w:val="00ED2545"/>
    <w:rsid w:val="00ED3CAA"/>
    <w:rsid w:val="00EF7755"/>
    <w:rsid w:val="00F0505F"/>
    <w:rsid w:val="00F224EF"/>
    <w:rsid w:val="00F32F3F"/>
    <w:rsid w:val="00F42983"/>
    <w:rsid w:val="00F44E46"/>
    <w:rsid w:val="00F5223F"/>
    <w:rsid w:val="00F54E63"/>
    <w:rsid w:val="00F62930"/>
    <w:rsid w:val="00F64091"/>
    <w:rsid w:val="00F64725"/>
    <w:rsid w:val="00F67F9B"/>
    <w:rsid w:val="00F72B37"/>
    <w:rsid w:val="00F75905"/>
    <w:rsid w:val="00F77116"/>
    <w:rsid w:val="00F77841"/>
    <w:rsid w:val="00F77C4A"/>
    <w:rsid w:val="00F85737"/>
    <w:rsid w:val="00FA040B"/>
    <w:rsid w:val="00FA14EC"/>
    <w:rsid w:val="00FA4FBA"/>
    <w:rsid w:val="00FA5D80"/>
    <w:rsid w:val="00FB07AB"/>
    <w:rsid w:val="00FB2929"/>
    <w:rsid w:val="00FB326A"/>
    <w:rsid w:val="00FB4CF5"/>
    <w:rsid w:val="00FC228F"/>
    <w:rsid w:val="00FC3238"/>
    <w:rsid w:val="00FE0405"/>
    <w:rsid w:val="00FE3243"/>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en-US"/>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en-US"/>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uiPriority w:val="99"/>
    <w:rsid w:val="0076069B"/>
    <w:rPr>
      <w:strike w:val="0"/>
      <w:dstrike w:val="0"/>
      <w:color w:val="000000"/>
      <w:u w:val="none"/>
      <w:effect w:val="none"/>
    </w:rPr>
  </w:style>
  <w:style w:type="paragraph" w:customStyle="1" w:styleId="text">
    <w:name w:val="text"/>
    <w:basedOn w:val="Textkrper"/>
    <w:rsid w:val="000A235B"/>
    <w:pPr>
      <w:suppressAutoHyphens/>
      <w:spacing w:after="0"/>
    </w:pPr>
    <w:rPr>
      <w:rFonts w:ascii="GillSans" w:hAnsi="GillSans"/>
      <w:sz w:val="24"/>
      <w:lang w:val="de-DE" w:eastAsia="en-US"/>
    </w:rPr>
  </w:style>
  <w:style w:type="paragraph" w:styleId="Funotentext">
    <w:name w:val="footnote text"/>
    <w:basedOn w:val="Standard"/>
    <w:link w:val="FunotentextZchn"/>
    <w:rsid w:val="000A235B"/>
    <w:rPr>
      <w:rFonts w:ascii="AGaramond" w:hAnsi="AGaramond"/>
      <w:sz w:val="20"/>
      <w:lang w:val="de-DE" w:eastAsia="en-US"/>
    </w:rPr>
  </w:style>
  <w:style w:type="character" w:customStyle="1" w:styleId="FunotentextZchn">
    <w:name w:val="Fußnotentext Zchn"/>
    <w:basedOn w:val="Absatz-Standardschriftart"/>
    <w:link w:val="Funotentext"/>
    <w:uiPriority w:val="99"/>
    <w:rsid w:val="000A235B"/>
    <w:rPr>
      <w:rFonts w:ascii="AGaramond" w:hAnsi="AGaramond"/>
      <w:lang w:eastAsia="en-US"/>
    </w:rPr>
  </w:style>
  <w:style w:type="character" w:styleId="Funotenzeichen">
    <w:name w:val="footnote reference"/>
    <w:rsid w:val="000A235B"/>
    <w:rPr>
      <w:vertAlign w:val="superscript"/>
    </w:rPr>
  </w:style>
  <w:style w:type="paragraph" w:styleId="Textkrper">
    <w:name w:val="Body Text"/>
    <w:basedOn w:val="Standard"/>
    <w:link w:val="TextkrperZchn"/>
    <w:rsid w:val="000A235B"/>
    <w:pPr>
      <w:spacing w:after="120"/>
    </w:pPr>
  </w:style>
  <w:style w:type="character" w:customStyle="1" w:styleId="TextkrperZchn">
    <w:name w:val="Textkörper Zchn"/>
    <w:basedOn w:val="Absatz-Standardschriftart"/>
    <w:link w:val="Textkrper"/>
    <w:rsid w:val="000A235B"/>
    <w:rPr>
      <w:rFonts w:ascii="Calibri" w:hAnsi="Calibri"/>
      <w:sz w:val="22"/>
      <w:lang w:val="en-US"/>
    </w:rPr>
  </w:style>
  <w:style w:type="paragraph" w:styleId="Listenabsatz">
    <w:name w:val="List Paragraph"/>
    <w:basedOn w:val="Standard"/>
    <w:uiPriority w:val="34"/>
    <w:qFormat/>
    <w:rsid w:val="002C35DC"/>
    <w:pPr>
      <w:ind w:left="720"/>
      <w:contextualSpacing/>
    </w:pPr>
  </w:style>
  <w:style w:type="character" w:styleId="Kommentarzeichen">
    <w:name w:val="annotation reference"/>
    <w:basedOn w:val="Absatz-Standardschriftart"/>
    <w:rsid w:val="00281B5B"/>
    <w:rPr>
      <w:sz w:val="16"/>
      <w:szCs w:val="16"/>
    </w:rPr>
  </w:style>
  <w:style w:type="paragraph" w:styleId="Kommentartext">
    <w:name w:val="annotation text"/>
    <w:basedOn w:val="Standard"/>
    <w:link w:val="KommentartextZchn"/>
    <w:rsid w:val="00281B5B"/>
    <w:rPr>
      <w:sz w:val="20"/>
    </w:rPr>
  </w:style>
  <w:style w:type="character" w:customStyle="1" w:styleId="KommentartextZchn">
    <w:name w:val="Kommentartext Zchn"/>
    <w:basedOn w:val="Absatz-Standardschriftart"/>
    <w:link w:val="Kommentartext"/>
    <w:rsid w:val="00281B5B"/>
    <w:rPr>
      <w:rFonts w:ascii="Calibri" w:hAnsi="Calibri"/>
      <w:lang w:val="en-US"/>
    </w:rPr>
  </w:style>
  <w:style w:type="paragraph" w:styleId="Kommentarthema">
    <w:name w:val="annotation subject"/>
    <w:basedOn w:val="Kommentartext"/>
    <w:next w:val="Kommentartext"/>
    <w:link w:val="KommentarthemaZchn"/>
    <w:rsid w:val="00281B5B"/>
    <w:rPr>
      <w:b/>
      <w:bCs/>
    </w:rPr>
  </w:style>
  <w:style w:type="character" w:customStyle="1" w:styleId="KommentarthemaZchn">
    <w:name w:val="Kommentarthema Zchn"/>
    <w:basedOn w:val="KommentartextZchn"/>
    <w:link w:val="Kommentarthema"/>
    <w:rsid w:val="00281B5B"/>
    <w:rPr>
      <w:rFonts w:ascii="Calibri" w:hAnsi="Calibri"/>
      <w:b/>
      <w:bCs/>
      <w:lang w:val="en-US"/>
    </w:rPr>
  </w:style>
  <w:style w:type="paragraph" w:styleId="KeinLeerraum">
    <w:name w:val="No Spacing"/>
    <w:basedOn w:val="Standard"/>
    <w:uiPriority w:val="1"/>
    <w:qFormat/>
    <w:rsid w:val="008D7042"/>
    <w:rPr>
      <w:rFonts w:eastAsiaTheme="minorHAnsi" w:cs="Calibri"/>
      <w:szCs w:val="22"/>
      <w:lang w:val="de-DE" w:bidi="de-DE"/>
    </w:rPr>
  </w:style>
  <w:style w:type="character" w:styleId="BesuchterHyperlink">
    <w:name w:val="FollowedHyperlink"/>
    <w:basedOn w:val="Absatz-Standardschriftart"/>
    <w:semiHidden/>
    <w:unhideWhenUsed/>
    <w:rsid w:val="005713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en-US"/>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en-US"/>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uiPriority w:val="99"/>
    <w:rsid w:val="0076069B"/>
    <w:rPr>
      <w:strike w:val="0"/>
      <w:dstrike w:val="0"/>
      <w:color w:val="000000"/>
      <w:u w:val="none"/>
      <w:effect w:val="none"/>
    </w:rPr>
  </w:style>
  <w:style w:type="paragraph" w:customStyle="1" w:styleId="text">
    <w:name w:val="text"/>
    <w:basedOn w:val="Textkrper"/>
    <w:rsid w:val="000A235B"/>
    <w:pPr>
      <w:suppressAutoHyphens/>
      <w:spacing w:after="0"/>
    </w:pPr>
    <w:rPr>
      <w:rFonts w:ascii="GillSans" w:hAnsi="GillSans"/>
      <w:sz w:val="24"/>
      <w:lang w:val="de-DE" w:eastAsia="en-US"/>
    </w:rPr>
  </w:style>
  <w:style w:type="paragraph" w:styleId="Funotentext">
    <w:name w:val="footnote text"/>
    <w:basedOn w:val="Standard"/>
    <w:link w:val="FunotentextZchn"/>
    <w:rsid w:val="000A235B"/>
    <w:rPr>
      <w:rFonts w:ascii="AGaramond" w:hAnsi="AGaramond"/>
      <w:sz w:val="20"/>
      <w:lang w:val="de-DE" w:eastAsia="en-US"/>
    </w:rPr>
  </w:style>
  <w:style w:type="character" w:customStyle="1" w:styleId="FunotentextZchn">
    <w:name w:val="Fußnotentext Zchn"/>
    <w:basedOn w:val="Absatz-Standardschriftart"/>
    <w:link w:val="Funotentext"/>
    <w:uiPriority w:val="99"/>
    <w:rsid w:val="000A235B"/>
    <w:rPr>
      <w:rFonts w:ascii="AGaramond" w:hAnsi="AGaramond"/>
      <w:lang w:eastAsia="en-US"/>
    </w:rPr>
  </w:style>
  <w:style w:type="character" w:styleId="Funotenzeichen">
    <w:name w:val="footnote reference"/>
    <w:rsid w:val="000A235B"/>
    <w:rPr>
      <w:vertAlign w:val="superscript"/>
    </w:rPr>
  </w:style>
  <w:style w:type="paragraph" w:styleId="Textkrper">
    <w:name w:val="Body Text"/>
    <w:basedOn w:val="Standard"/>
    <w:link w:val="TextkrperZchn"/>
    <w:rsid w:val="000A235B"/>
    <w:pPr>
      <w:spacing w:after="120"/>
    </w:pPr>
  </w:style>
  <w:style w:type="character" w:customStyle="1" w:styleId="TextkrperZchn">
    <w:name w:val="Textkörper Zchn"/>
    <w:basedOn w:val="Absatz-Standardschriftart"/>
    <w:link w:val="Textkrper"/>
    <w:rsid w:val="000A235B"/>
    <w:rPr>
      <w:rFonts w:ascii="Calibri" w:hAnsi="Calibri"/>
      <w:sz w:val="22"/>
      <w:lang w:val="en-US"/>
    </w:rPr>
  </w:style>
  <w:style w:type="paragraph" w:styleId="Listenabsatz">
    <w:name w:val="List Paragraph"/>
    <w:basedOn w:val="Standard"/>
    <w:uiPriority w:val="34"/>
    <w:qFormat/>
    <w:rsid w:val="002C35DC"/>
    <w:pPr>
      <w:ind w:left="720"/>
      <w:contextualSpacing/>
    </w:pPr>
  </w:style>
  <w:style w:type="character" w:styleId="Kommentarzeichen">
    <w:name w:val="annotation reference"/>
    <w:basedOn w:val="Absatz-Standardschriftart"/>
    <w:rsid w:val="00281B5B"/>
    <w:rPr>
      <w:sz w:val="16"/>
      <w:szCs w:val="16"/>
    </w:rPr>
  </w:style>
  <w:style w:type="paragraph" w:styleId="Kommentartext">
    <w:name w:val="annotation text"/>
    <w:basedOn w:val="Standard"/>
    <w:link w:val="KommentartextZchn"/>
    <w:rsid w:val="00281B5B"/>
    <w:rPr>
      <w:sz w:val="20"/>
    </w:rPr>
  </w:style>
  <w:style w:type="character" w:customStyle="1" w:styleId="KommentartextZchn">
    <w:name w:val="Kommentartext Zchn"/>
    <w:basedOn w:val="Absatz-Standardschriftart"/>
    <w:link w:val="Kommentartext"/>
    <w:rsid w:val="00281B5B"/>
    <w:rPr>
      <w:rFonts w:ascii="Calibri" w:hAnsi="Calibri"/>
      <w:lang w:val="en-US"/>
    </w:rPr>
  </w:style>
  <w:style w:type="paragraph" w:styleId="Kommentarthema">
    <w:name w:val="annotation subject"/>
    <w:basedOn w:val="Kommentartext"/>
    <w:next w:val="Kommentartext"/>
    <w:link w:val="KommentarthemaZchn"/>
    <w:rsid w:val="00281B5B"/>
    <w:rPr>
      <w:b/>
      <w:bCs/>
    </w:rPr>
  </w:style>
  <w:style w:type="character" w:customStyle="1" w:styleId="KommentarthemaZchn">
    <w:name w:val="Kommentarthema Zchn"/>
    <w:basedOn w:val="KommentartextZchn"/>
    <w:link w:val="Kommentarthema"/>
    <w:rsid w:val="00281B5B"/>
    <w:rPr>
      <w:rFonts w:ascii="Calibri" w:hAnsi="Calibri"/>
      <w:b/>
      <w:bCs/>
      <w:lang w:val="en-US"/>
    </w:rPr>
  </w:style>
  <w:style w:type="paragraph" w:styleId="KeinLeerraum">
    <w:name w:val="No Spacing"/>
    <w:basedOn w:val="Standard"/>
    <w:uiPriority w:val="1"/>
    <w:qFormat/>
    <w:rsid w:val="008D7042"/>
    <w:rPr>
      <w:rFonts w:eastAsiaTheme="minorHAnsi" w:cs="Calibri"/>
      <w:szCs w:val="22"/>
      <w:lang w:val="de-DE" w:bidi="de-DE"/>
    </w:rPr>
  </w:style>
  <w:style w:type="character" w:styleId="BesuchterHyperlink">
    <w:name w:val="FollowedHyperlink"/>
    <w:basedOn w:val="Absatz-Standardschriftart"/>
    <w:semiHidden/>
    <w:unhideWhenUsed/>
    <w:rsid w:val="00571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99605">
      <w:bodyDiv w:val="1"/>
      <w:marLeft w:val="0"/>
      <w:marRight w:val="0"/>
      <w:marTop w:val="0"/>
      <w:marBottom w:val="0"/>
      <w:divBdr>
        <w:top w:val="none" w:sz="0" w:space="0" w:color="auto"/>
        <w:left w:val="none" w:sz="0" w:space="0" w:color="auto"/>
        <w:bottom w:val="none" w:sz="0" w:space="0" w:color="auto"/>
        <w:right w:val="none" w:sz="0" w:space="0" w:color="auto"/>
      </w:divBdr>
    </w:div>
    <w:div w:id="630945273">
      <w:bodyDiv w:val="1"/>
      <w:marLeft w:val="0"/>
      <w:marRight w:val="0"/>
      <w:marTop w:val="0"/>
      <w:marBottom w:val="0"/>
      <w:divBdr>
        <w:top w:val="none" w:sz="0" w:space="0" w:color="auto"/>
        <w:left w:val="none" w:sz="0" w:space="0" w:color="auto"/>
        <w:bottom w:val="none" w:sz="0" w:space="0" w:color="auto"/>
        <w:right w:val="none" w:sz="0" w:space="0" w:color="auto"/>
      </w:divBdr>
    </w:div>
    <w:div w:id="1112170409">
      <w:bodyDiv w:val="1"/>
      <w:marLeft w:val="0"/>
      <w:marRight w:val="0"/>
      <w:marTop w:val="0"/>
      <w:marBottom w:val="0"/>
      <w:divBdr>
        <w:top w:val="none" w:sz="0" w:space="0" w:color="auto"/>
        <w:left w:val="none" w:sz="0" w:space="0" w:color="auto"/>
        <w:bottom w:val="none" w:sz="0" w:space="0" w:color="auto"/>
        <w:right w:val="none" w:sz="0" w:space="0" w:color="auto"/>
      </w:divBdr>
    </w:div>
    <w:div w:id="1164317150">
      <w:bodyDiv w:val="1"/>
      <w:marLeft w:val="0"/>
      <w:marRight w:val="0"/>
      <w:marTop w:val="0"/>
      <w:marBottom w:val="0"/>
      <w:divBdr>
        <w:top w:val="none" w:sz="0" w:space="0" w:color="auto"/>
        <w:left w:val="none" w:sz="0" w:space="0" w:color="auto"/>
        <w:bottom w:val="none" w:sz="0" w:space="0" w:color="auto"/>
        <w:right w:val="none" w:sz="0" w:space="0" w:color="auto"/>
      </w:divBdr>
    </w:div>
    <w:div w:id="1757245324">
      <w:bodyDiv w:val="1"/>
      <w:marLeft w:val="0"/>
      <w:marRight w:val="0"/>
      <w:marTop w:val="0"/>
      <w:marBottom w:val="0"/>
      <w:divBdr>
        <w:top w:val="none" w:sz="0" w:space="0" w:color="auto"/>
        <w:left w:val="none" w:sz="0" w:space="0" w:color="auto"/>
        <w:bottom w:val="none" w:sz="0" w:space="0" w:color="auto"/>
        <w:right w:val="none" w:sz="0" w:space="0" w:color="auto"/>
      </w:divBdr>
    </w:div>
    <w:div w:id="19063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liver.klug@philip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6D0B-3A6C-43CF-9862-201CC32EF1F7}">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3.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3637FB-D0DA-4546-9941-8F4748A1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4028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2</cp:revision>
  <cp:lastPrinted>2015-02-25T11:20:00Z</cp:lastPrinted>
  <dcterms:created xsi:type="dcterms:W3CDTF">2015-04-02T10:35:00Z</dcterms:created>
  <dcterms:modified xsi:type="dcterms:W3CDTF">2015-04-02T10:35:00Z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