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E19" w:rsidRPr="00721F82" w:rsidRDefault="00210637" w:rsidP="00901E19">
      <w:pPr>
        <w:rPr>
          <w:rFonts w:cs="Arial"/>
        </w:rPr>
      </w:pPr>
      <w:r w:rsidRPr="00721F82">
        <w:rPr>
          <w:rFonts w:cs="Arial"/>
          <w:noProof/>
          <w:lang w:val="de-DE" w:eastAsia="de-DE"/>
        </w:rPr>
        <w:drawing>
          <wp:anchor distT="0" distB="0" distL="114300" distR="114300" simplePos="0" relativeHeight="251682304" behindDoc="1" locked="0" layoutInCell="1" allowOverlap="1">
            <wp:simplePos x="0" y="0"/>
            <wp:positionH relativeFrom="column">
              <wp:posOffset>4211320</wp:posOffset>
            </wp:positionH>
            <wp:positionV relativeFrom="paragraph">
              <wp:posOffset>-238760</wp:posOffset>
            </wp:positionV>
            <wp:extent cx="1828800" cy="336550"/>
            <wp:effectExtent l="0" t="0" r="0" b="6350"/>
            <wp:wrapTight wrapText="bothSides">
              <wp:wrapPolygon edited="0">
                <wp:start x="0" y="0"/>
                <wp:lineTo x="0" y="20785"/>
                <wp:lineTo x="21375" y="20785"/>
                <wp:lineTo x="21375" y="0"/>
                <wp:lineTo x="0" y="0"/>
              </wp:wrapPolygon>
            </wp:wrapTight>
            <wp:docPr id="101" name="Picture 101" descr="Wordmark_2008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ordmark_2008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336550"/>
                    </a:xfrm>
                    <a:prstGeom prst="rect">
                      <a:avLst/>
                    </a:prstGeom>
                    <a:noFill/>
                    <a:ln>
                      <a:noFill/>
                    </a:ln>
                  </pic:spPr>
                </pic:pic>
              </a:graphicData>
            </a:graphic>
          </wp:anchor>
        </w:drawing>
      </w:r>
    </w:p>
    <w:p w:rsidR="00CA385E" w:rsidRPr="00721F82" w:rsidRDefault="00CA385E" w:rsidP="00901E19">
      <w:pPr>
        <w:pStyle w:val="berschrift1"/>
        <w:rPr>
          <w:rFonts w:cs="Arial"/>
          <w:color w:val="0B5ED7"/>
        </w:rPr>
      </w:pPr>
    </w:p>
    <w:p w:rsidR="00901E19" w:rsidRPr="00721F82" w:rsidRDefault="002C44D9" w:rsidP="00901E19">
      <w:pPr>
        <w:pStyle w:val="berschrift1"/>
        <w:rPr>
          <w:rFonts w:cs="Arial"/>
          <w:color w:val="0B5ED7"/>
          <w:lang w:val="de-DE"/>
        </w:rPr>
      </w:pPr>
      <w:r w:rsidRPr="00721F82">
        <w:rPr>
          <w:rFonts w:cs="Arial"/>
          <w:color w:val="0B5ED7"/>
          <w:lang w:val="de-DE"/>
        </w:rPr>
        <w:t>Hintergrundinformationen für die Medien</w:t>
      </w:r>
    </w:p>
    <w:p w:rsidR="00901E19" w:rsidRPr="00721F82" w:rsidRDefault="00901E19" w:rsidP="00901E19">
      <w:pPr>
        <w:rPr>
          <w:rFonts w:cs="Arial"/>
          <w:lang w:val="de-DE"/>
        </w:rPr>
      </w:pPr>
    </w:p>
    <w:p w:rsidR="00210637" w:rsidRPr="00721F82" w:rsidRDefault="002C44D9" w:rsidP="009C55AD">
      <w:pPr>
        <w:pStyle w:val="berschrift2"/>
        <w:spacing w:before="0" w:after="0"/>
        <w:rPr>
          <w:b w:val="0"/>
          <w:sz w:val="22"/>
          <w:szCs w:val="22"/>
          <w:lang w:val="de-DE"/>
        </w:rPr>
      </w:pPr>
      <w:r w:rsidRPr="00721F82">
        <w:rPr>
          <w:b w:val="0"/>
          <w:sz w:val="22"/>
          <w:lang w:val="de-DE"/>
        </w:rPr>
        <w:t>JULI 2014</w:t>
      </w:r>
    </w:p>
    <w:p w:rsidR="00210637" w:rsidRPr="00721F82" w:rsidRDefault="00210637" w:rsidP="00210637">
      <w:pPr>
        <w:rPr>
          <w:rFonts w:cs="Arial"/>
          <w:b/>
          <w:szCs w:val="22"/>
          <w:lang w:val="de-DE"/>
        </w:rPr>
      </w:pPr>
    </w:p>
    <w:p w:rsidR="00210637" w:rsidRPr="00721F82" w:rsidRDefault="00510F37" w:rsidP="00210637">
      <w:pPr>
        <w:rPr>
          <w:rFonts w:cs="Arial"/>
          <w:b/>
          <w:sz w:val="24"/>
          <w:szCs w:val="22"/>
          <w:lang w:val="de-DE"/>
        </w:rPr>
      </w:pPr>
      <w:r>
        <w:rPr>
          <w:rFonts w:cs="Arial"/>
          <w:b/>
          <w:sz w:val="24"/>
          <w:lang w:val="de-DE"/>
        </w:rPr>
        <w:t>Philips hue T</w:t>
      </w:r>
      <w:r w:rsidR="002C44D9" w:rsidRPr="00721F82">
        <w:rPr>
          <w:rFonts w:cs="Arial"/>
          <w:b/>
          <w:sz w:val="24"/>
          <w:lang w:val="de-DE"/>
        </w:rPr>
        <w:t>ap, der erste Lichtschalter der Welt, der webfähig ist und mit kinetischer Energie arbeitet</w:t>
      </w:r>
    </w:p>
    <w:p w:rsidR="005146F3" w:rsidRPr="00721F82" w:rsidRDefault="005146F3" w:rsidP="00210637">
      <w:pPr>
        <w:rPr>
          <w:rFonts w:cs="Arial"/>
          <w:szCs w:val="22"/>
          <w:lang w:val="de-DE"/>
        </w:rPr>
      </w:pPr>
    </w:p>
    <w:p w:rsidR="005146F3" w:rsidRPr="00721F82" w:rsidRDefault="00372885" w:rsidP="00210637">
      <w:pPr>
        <w:rPr>
          <w:rFonts w:cs="Arial"/>
          <w:szCs w:val="22"/>
          <w:lang w:val="de-DE"/>
        </w:rPr>
      </w:pPr>
      <w:r w:rsidRPr="00721F82">
        <w:rPr>
          <w:rFonts w:cs="Arial"/>
          <w:noProof/>
          <w:kern w:val="24"/>
          <w:szCs w:val="22"/>
          <w:lang w:val="de-DE" w:eastAsia="de-DE"/>
        </w:rPr>
        <w:drawing>
          <wp:anchor distT="0" distB="0" distL="114300" distR="114300" simplePos="0" relativeHeight="251692544" behindDoc="1" locked="0" layoutInCell="1" allowOverlap="1">
            <wp:simplePos x="0" y="0"/>
            <wp:positionH relativeFrom="column">
              <wp:posOffset>3378835</wp:posOffset>
            </wp:positionH>
            <wp:positionV relativeFrom="paragraph">
              <wp:posOffset>90805</wp:posOffset>
            </wp:positionV>
            <wp:extent cx="2658110" cy="2512060"/>
            <wp:effectExtent l="0" t="0" r="8890" b="2540"/>
            <wp:wrapTight wrapText="bothSides">
              <wp:wrapPolygon edited="0">
                <wp:start x="0" y="0"/>
                <wp:lineTo x="0" y="21458"/>
                <wp:lineTo x="21517" y="21458"/>
                <wp:lineTo x="21517" y="0"/>
                <wp:lineTo x="0" y="0"/>
              </wp:wrapPolygon>
            </wp:wrapTight>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110" cy="2512060"/>
                    </a:xfrm>
                    <a:prstGeom prst="rect">
                      <a:avLst/>
                    </a:prstGeom>
                    <a:noFill/>
                    <a:ln>
                      <a:noFill/>
                    </a:ln>
                  </pic:spPr>
                </pic:pic>
              </a:graphicData>
            </a:graphic>
          </wp:anchor>
        </w:drawing>
      </w:r>
      <w:r w:rsidR="002C44D9" w:rsidRPr="00721F82">
        <w:rPr>
          <w:rFonts w:cs="Arial"/>
          <w:lang w:val="de-DE"/>
        </w:rPr>
        <w:t>Aufbauend auf der hue-App zur kreativen Lichtgestaltu</w:t>
      </w:r>
      <w:r w:rsidR="00510F37">
        <w:rPr>
          <w:rFonts w:cs="Arial"/>
          <w:lang w:val="de-DE"/>
        </w:rPr>
        <w:t>ng präsentiert Philips nun hue T</w:t>
      </w:r>
      <w:r w:rsidR="002C44D9" w:rsidRPr="00721F82">
        <w:rPr>
          <w:rFonts w:cs="Arial"/>
          <w:lang w:val="de-DE"/>
        </w:rPr>
        <w:t>ap, den neuen Schalter für den Alltagsgebrauch, mit dem sich bis zu vier Lieblings-Lichtszenarien besonders einfach per Tastendruck aufrufen</w:t>
      </w:r>
      <w:r w:rsidR="006224A4" w:rsidRPr="00721F82">
        <w:rPr>
          <w:rFonts w:cs="Arial"/>
          <w:lang w:val="de-DE"/>
        </w:rPr>
        <w:t xml:space="preserve"> </w:t>
      </w:r>
      <w:r w:rsidR="002C44D9" w:rsidRPr="00721F82">
        <w:rPr>
          <w:rFonts w:cs="Arial"/>
          <w:lang w:val="de-DE"/>
        </w:rPr>
        <w:t xml:space="preserve">lassen. </w:t>
      </w:r>
      <w:r w:rsidR="00510F37">
        <w:rPr>
          <w:rFonts w:cs="Arial"/>
          <w:lang w:val="de-DE"/>
        </w:rPr>
        <w:t>Der hue T</w:t>
      </w:r>
      <w:r w:rsidR="00DA6396">
        <w:rPr>
          <w:rFonts w:cs="Arial"/>
          <w:lang w:val="de-DE"/>
        </w:rPr>
        <w:t xml:space="preserve">ap ist ein neues und besonders praktisches Mitglied </w:t>
      </w:r>
      <w:r w:rsidR="002C44D9" w:rsidRPr="00721F82">
        <w:rPr>
          <w:rFonts w:cs="Arial"/>
          <w:lang w:val="de-DE"/>
        </w:rPr>
        <w:t xml:space="preserve">der </w:t>
      </w:r>
      <w:r w:rsidR="00DA6396" w:rsidRPr="00721F82">
        <w:rPr>
          <w:rFonts w:cs="Arial"/>
          <w:lang w:val="de-DE"/>
        </w:rPr>
        <w:t xml:space="preserve">Philips </w:t>
      </w:r>
      <w:r w:rsidR="002C44D9" w:rsidRPr="00721F82">
        <w:rPr>
          <w:rFonts w:cs="Arial"/>
          <w:lang w:val="de-DE"/>
        </w:rPr>
        <w:t>hue-Produktfamilie, die die Lichtsteuerung noch individueller und unterhaltsamer macht. Mit ihr rückt die Beleuchtung ins Zentrum des vernetzten Zuhauses.</w:t>
      </w:r>
    </w:p>
    <w:p w:rsidR="005146F3" w:rsidRPr="00721F82" w:rsidRDefault="005146F3" w:rsidP="00210637">
      <w:pPr>
        <w:rPr>
          <w:rFonts w:cs="Arial"/>
          <w:szCs w:val="22"/>
          <w:lang w:val="de-DE"/>
        </w:rPr>
      </w:pPr>
    </w:p>
    <w:p w:rsidR="00372885" w:rsidRPr="00721F82" w:rsidRDefault="00510F37" w:rsidP="00210637">
      <w:pPr>
        <w:rPr>
          <w:rFonts w:cs="Arial"/>
          <w:szCs w:val="22"/>
          <w:lang w:val="de-DE"/>
        </w:rPr>
      </w:pPr>
      <w:r>
        <w:rPr>
          <w:rFonts w:cs="Arial"/>
          <w:lang w:val="de-DE"/>
        </w:rPr>
        <w:t>Der hue T</w:t>
      </w:r>
      <w:r w:rsidR="002C44D9" w:rsidRPr="00721F82">
        <w:rPr>
          <w:rFonts w:cs="Arial"/>
          <w:lang w:val="de-DE"/>
        </w:rPr>
        <w:t>ap ist leicht zu bedienen und die schnellste Möglichkeit Lichtszenen aufzurufen</w:t>
      </w:r>
      <w:r w:rsidR="00DA6396">
        <w:rPr>
          <w:rFonts w:cs="Arial"/>
          <w:lang w:val="de-DE"/>
        </w:rPr>
        <w:t xml:space="preserve"> </w:t>
      </w:r>
      <w:r w:rsidR="002C44D9" w:rsidRPr="00721F82">
        <w:rPr>
          <w:rFonts w:cs="Arial"/>
          <w:lang w:val="de-DE"/>
        </w:rPr>
        <w:t>– oder um das Licht einfach auszuschalten. Er ist als Steuerungselement gerade dann gefragt, wenn das Smartphone einmal nicht verfügbar ist.</w:t>
      </w:r>
    </w:p>
    <w:p w:rsidR="00372885" w:rsidRPr="00721F82" w:rsidRDefault="00372885" w:rsidP="00210637">
      <w:pPr>
        <w:rPr>
          <w:rFonts w:cs="Arial"/>
          <w:szCs w:val="22"/>
          <w:lang w:val="de-DE"/>
        </w:rPr>
      </w:pPr>
    </w:p>
    <w:p w:rsidR="00A52ED1" w:rsidRPr="00721F82" w:rsidRDefault="002C44D9" w:rsidP="00210637">
      <w:pPr>
        <w:rPr>
          <w:rFonts w:cs="Arial"/>
          <w:lang w:val="de-DE"/>
        </w:rPr>
      </w:pPr>
      <w:r w:rsidRPr="00721F82">
        <w:rPr>
          <w:rFonts w:cs="Arial"/>
          <w:lang w:val="de-DE"/>
        </w:rPr>
        <w:t xml:space="preserve">Da der Schalter webfähig ist </w:t>
      </w:r>
      <w:r w:rsidR="00DA6396">
        <w:rPr>
          <w:rFonts w:cs="Arial"/>
          <w:lang w:val="de-DE"/>
        </w:rPr>
        <w:t xml:space="preserve">und </w:t>
      </w:r>
      <w:r w:rsidRPr="00721F82">
        <w:rPr>
          <w:rFonts w:cs="Arial"/>
          <w:lang w:val="de-DE"/>
        </w:rPr>
        <w:t xml:space="preserve">drahtlos funktioniert, lässt er sich überall im Haus verwenden – an der Wand, auf dem Schreibtisch oder per Hand – der Platz kann dabei selbst bestimmt werden. Dabei benötigt der Schalter weder einen Stromanschluss noch Batterien, denn er bezieht seine Energie kinetisch aus dem Drücken seiner Tasten. </w:t>
      </w:r>
    </w:p>
    <w:p w:rsidR="00210637" w:rsidRPr="00721F82" w:rsidRDefault="00210637" w:rsidP="00210637">
      <w:pPr>
        <w:rPr>
          <w:rFonts w:cs="Arial"/>
          <w:b/>
          <w:szCs w:val="22"/>
          <w:lang w:val="de-DE"/>
        </w:rPr>
      </w:pPr>
    </w:p>
    <w:p w:rsidR="00210637" w:rsidRPr="00721F82" w:rsidRDefault="002C44D9" w:rsidP="00210637">
      <w:pPr>
        <w:rPr>
          <w:rFonts w:cs="Arial"/>
          <w:b/>
          <w:szCs w:val="22"/>
          <w:lang w:val="de-DE"/>
        </w:rPr>
      </w:pPr>
      <w:r w:rsidRPr="00721F82">
        <w:rPr>
          <w:rFonts w:cs="Arial"/>
          <w:b/>
          <w:lang w:val="de-DE"/>
        </w:rPr>
        <w:t xml:space="preserve">Produkt-Highlights – die Neuerfindung des Lichtschalters </w:t>
      </w:r>
    </w:p>
    <w:p w:rsidR="00210637" w:rsidRPr="00721F82" w:rsidRDefault="00210637" w:rsidP="00210637">
      <w:pPr>
        <w:contextualSpacing/>
        <w:jc w:val="both"/>
        <w:rPr>
          <w:rFonts w:cs="Arial"/>
          <w:b/>
          <w:szCs w:val="22"/>
          <w:lang w:val="de-DE"/>
        </w:rPr>
      </w:pPr>
    </w:p>
    <w:p w:rsidR="0072334F" w:rsidRPr="00721F82" w:rsidRDefault="0072334F" w:rsidP="00210637">
      <w:pPr>
        <w:contextualSpacing/>
        <w:jc w:val="both"/>
        <w:rPr>
          <w:rFonts w:cs="Arial"/>
          <w:b/>
          <w:szCs w:val="22"/>
        </w:rPr>
      </w:pPr>
      <w:r w:rsidRPr="00721F82">
        <w:rPr>
          <w:rFonts w:cs="Arial"/>
          <w:b/>
        </w:rPr>
        <w:t>Schnelle, einfache und funktionale Bedienung</w:t>
      </w:r>
    </w:p>
    <w:p w:rsidR="00A01CF8" w:rsidRDefault="00510F37" w:rsidP="00711E64">
      <w:pPr>
        <w:pStyle w:val="Listenabsatz"/>
        <w:numPr>
          <w:ilvl w:val="0"/>
          <w:numId w:val="33"/>
        </w:numPr>
        <w:contextualSpacing/>
        <w:jc w:val="both"/>
        <w:rPr>
          <w:rFonts w:ascii="Arial" w:hAnsi="Arial" w:cs="Arial"/>
          <w:lang w:val="de-DE"/>
        </w:rPr>
      </w:pPr>
      <w:r>
        <w:rPr>
          <w:rFonts w:ascii="Arial" w:hAnsi="Arial" w:cs="Arial"/>
          <w:lang w:val="de-DE"/>
        </w:rPr>
        <w:t>Mit dem hue T</w:t>
      </w:r>
      <w:r w:rsidR="002C44D9" w:rsidRPr="00721F82">
        <w:rPr>
          <w:rFonts w:ascii="Arial" w:hAnsi="Arial" w:cs="Arial"/>
          <w:lang w:val="de-DE"/>
        </w:rPr>
        <w:t xml:space="preserve">ap können Anwender bis </w:t>
      </w:r>
      <w:r w:rsidR="002C44D9" w:rsidRPr="00DA6396">
        <w:rPr>
          <w:rFonts w:ascii="Arial" w:hAnsi="Arial" w:cs="Arial"/>
          <w:lang w:val="de-DE"/>
        </w:rPr>
        <w:t>zu vier Lichtszenarien generieren, die sie zuvor mittels der hue-App individuell gestaltet und abgespeichert haben.</w:t>
      </w:r>
      <w:r w:rsidR="00A01CF8" w:rsidRPr="00DA6396">
        <w:rPr>
          <w:rFonts w:ascii="Arial" w:hAnsi="Arial" w:cs="Arial"/>
          <w:lang w:val="de-DE"/>
        </w:rPr>
        <w:t xml:space="preserve"> Zudem können mit dem Schalter </w:t>
      </w:r>
      <w:r w:rsidR="00DA6396" w:rsidRPr="00DA6396">
        <w:rPr>
          <w:rFonts w:ascii="Arial" w:hAnsi="Arial" w:cs="Arial"/>
          <w:lang w:val="de-DE"/>
        </w:rPr>
        <w:t>beliebige</w:t>
      </w:r>
      <w:r w:rsidR="00A01CF8" w:rsidRPr="00DA6396">
        <w:rPr>
          <w:rFonts w:ascii="Arial" w:hAnsi="Arial" w:cs="Arial"/>
          <w:lang w:val="de-DE"/>
        </w:rPr>
        <w:t xml:space="preserve"> </w:t>
      </w:r>
      <w:r w:rsidR="00DA6396" w:rsidRPr="00DA6396">
        <w:rPr>
          <w:rFonts w:ascii="Arial" w:hAnsi="Arial" w:cs="Arial"/>
          <w:lang w:val="de-DE"/>
        </w:rPr>
        <w:t>Beleuchtungsszenarien nicht nur für sämtliche</w:t>
      </w:r>
      <w:r w:rsidR="00A01CF8" w:rsidRPr="00DA6396">
        <w:rPr>
          <w:rFonts w:ascii="Arial" w:hAnsi="Arial" w:cs="Arial"/>
          <w:lang w:val="de-DE"/>
        </w:rPr>
        <w:t xml:space="preserve">, sondern auch </w:t>
      </w:r>
      <w:r w:rsidR="00DA6396" w:rsidRPr="00DA6396">
        <w:rPr>
          <w:rFonts w:ascii="Arial" w:hAnsi="Arial" w:cs="Arial"/>
          <w:lang w:val="de-DE"/>
        </w:rPr>
        <w:t>für nur eine bestimmte Auswahl an hue-Lampen und -Leuchten programmiert werden. Beispielsweise für die Beleuchtung in einzelnen Zimmern oder einem bestimmten Stockwerk des Eigenheims</w:t>
      </w:r>
      <w:r w:rsidR="00A01CF8" w:rsidRPr="00DA6396">
        <w:rPr>
          <w:rFonts w:ascii="Arial" w:hAnsi="Arial" w:cs="Arial"/>
          <w:lang w:val="de-DE"/>
        </w:rPr>
        <w:t>.</w:t>
      </w:r>
    </w:p>
    <w:p w:rsidR="00A27082" w:rsidRPr="00721F82" w:rsidRDefault="00510F37" w:rsidP="00712797">
      <w:pPr>
        <w:pStyle w:val="Listenabsatz"/>
        <w:numPr>
          <w:ilvl w:val="0"/>
          <w:numId w:val="33"/>
        </w:numPr>
        <w:contextualSpacing/>
        <w:jc w:val="both"/>
        <w:rPr>
          <w:rFonts w:ascii="Arial" w:hAnsi="Arial" w:cs="Arial"/>
          <w:b/>
          <w:lang w:val="de-DE"/>
        </w:rPr>
      </w:pPr>
      <w:r>
        <w:rPr>
          <w:rFonts w:ascii="Arial" w:hAnsi="Arial" w:cs="Arial"/>
          <w:lang w:val="de-DE"/>
        </w:rPr>
        <w:t>Der hue T</w:t>
      </w:r>
      <w:r w:rsidR="002C44D9" w:rsidRPr="00721F82">
        <w:rPr>
          <w:rFonts w:ascii="Arial" w:hAnsi="Arial" w:cs="Arial"/>
          <w:lang w:val="de-DE"/>
        </w:rPr>
        <w:t>ap bietet den Bedienkomfort einer „physischen“ Lichtsteuerung – als Schalter ergänzt er die Steuerung über die hue-App. Er kann für alle Situationen genutzt werden, in denen Smartphone oder T</w:t>
      </w:r>
      <w:r>
        <w:rPr>
          <w:rFonts w:ascii="Arial" w:hAnsi="Arial" w:cs="Arial"/>
          <w:lang w:val="de-DE"/>
        </w:rPr>
        <w:t>ablet nicht zur Verfügung stehen</w:t>
      </w:r>
      <w:r w:rsidR="002C44D9" w:rsidRPr="00721F82">
        <w:rPr>
          <w:rFonts w:ascii="Arial" w:hAnsi="Arial" w:cs="Arial"/>
          <w:lang w:val="de-DE"/>
        </w:rPr>
        <w:t xml:space="preserve"> oder bedient werden möchten.</w:t>
      </w:r>
      <w:r w:rsidR="006224A4" w:rsidRPr="00721F82">
        <w:rPr>
          <w:rFonts w:ascii="Arial" w:hAnsi="Arial" w:cs="Arial"/>
          <w:lang w:val="de-DE"/>
        </w:rPr>
        <w:t xml:space="preserve"> </w:t>
      </w:r>
      <w:r w:rsidR="002C44D9" w:rsidRPr="00721F82">
        <w:rPr>
          <w:rFonts w:ascii="Arial" w:hAnsi="Arial" w:cs="Arial"/>
          <w:lang w:val="de-DE"/>
        </w:rPr>
        <w:t>Beispielsweise wenn diese gerade aufladen, die Kinder damit spielen oder man es einfach nicht findet.</w:t>
      </w:r>
    </w:p>
    <w:p w:rsidR="00366EE1" w:rsidRPr="00721F82" w:rsidRDefault="002C44D9" w:rsidP="00712797">
      <w:pPr>
        <w:pStyle w:val="Listenabsatz"/>
        <w:numPr>
          <w:ilvl w:val="0"/>
          <w:numId w:val="33"/>
        </w:numPr>
        <w:contextualSpacing/>
        <w:jc w:val="both"/>
        <w:rPr>
          <w:rFonts w:ascii="Arial" w:hAnsi="Arial" w:cs="Arial"/>
          <w:b/>
          <w:lang w:val="de-DE"/>
        </w:rPr>
      </w:pPr>
      <w:r w:rsidRPr="00721F82">
        <w:rPr>
          <w:rFonts w:ascii="Arial" w:hAnsi="Arial" w:cs="Arial"/>
          <w:lang w:val="de-DE"/>
        </w:rPr>
        <w:t>Ein weiterer Vorteil liegt darin, dass die Lichtsteuerung per Tastendruck jetzt auch anderen Nutzern zur Verfügung steht, deren Smart-Geräte möglicherweise nicht in das heimische WiFi-Netzwerk eingebunden oder gerade nicht zur Hand sind.</w:t>
      </w:r>
    </w:p>
    <w:p w:rsidR="00F145C6" w:rsidRDefault="00F145C6" w:rsidP="00210637">
      <w:pPr>
        <w:contextualSpacing/>
        <w:jc w:val="both"/>
        <w:rPr>
          <w:rFonts w:cs="Arial"/>
          <w:b/>
          <w:szCs w:val="22"/>
          <w:lang w:val="de-DE"/>
        </w:rPr>
      </w:pPr>
    </w:p>
    <w:p w:rsidR="00721F82" w:rsidRDefault="00721F82" w:rsidP="00210637">
      <w:pPr>
        <w:contextualSpacing/>
        <w:jc w:val="both"/>
        <w:rPr>
          <w:rFonts w:cs="Arial"/>
          <w:b/>
          <w:szCs w:val="22"/>
          <w:lang w:val="de-DE"/>
        </w:rPr>
      </w:pPr>
    </w:p>
    <w:p w:rsidR="00721F82" w:rsidRPr="00721F82" w:rsidRDefault="00721F82" w:rsidP="00210637">
      <w:pPr>
        <w:contextualSpacing/>
        <w:jc w:val="both"/>
        <w:rPr>
          <w:rFonts w:cs="Arial"/>
          <w:b/>
          <w:lang w:val="de-DE"/>
        </w:rPr>
      </w:pPr>
    </w:p>
    <w:p w:rsidR="00210637" w:rsidRPr="00721F82" w:rsidRDefault="00712797" w:rsidP="00210637">
      <w:pPr>
        <w:contextualSpacing/>
        <w:jc w:val="both"/>
        <w:rPr>
          <w:rFonts w:cs="Arial"/>
          <w:b/>
          <w:szCs w:val="22"/>
        </w:rPr>
      </w:pPr>
      <w:r w:rsidRPr="00721F82">
        <w:rPr>
          <w:rFonts w:cs="Arial"/>
          <w:b/>
        </w:rPr>
        <w:t>Kabellos, mobil, flexibel</w:t>
      </w:r>
    </w:p>
    <w:p w:rsidR="00F321BD" w:rsidRPr="00721F82" w:rsidRDefault="002C44D9" w:rsidP="00F321BD">
      <w:pPr>
        <w:pStyle w:val="KeinLeerraum"/>
        <w:numPr>
          <w:ilvl w:val="0"/>
          <w:numId w:val="29"/>
        </w:numPr>
        <w:rPr>
          <w:rFonts w:ascii="Arial" w:hAnsi="Arial" w:cs="Arial"/>
          <w:lang w:val="de-DE"/>
        </w:rPr>
      </w:pPr>
      <w:r w:rsidRPr="00721F82">
        <w:rPr>
          <w:rFonts w:ascii="Arial" w:hAnsi="Arial" w:cs="Arial"/>
          <w:lang w:val="de-DE"/>
        </w:rPr>
        <w:t>Im Gegensatz zu herkömmlichen Lic</w:t>
      </w:r>
      <w:r w:rsidR="00510F37">
        <w:rPr>
          <w:rFonts w:ascii="Arial" w:hAnsi="Arial" w:cs="Arial"/>
          <w:lang w:val="de-DE"/>
        </w:rPr>
        <w:t>htschaltern lässt sich der hue T</w:t>
      </w:r>
      <w:r w:rsidRPr="00721F82">
        <w:rPr>
          <w:rFonts w:ascii="Arial" w:hAnsi="Arial" w:cs="Arial"/>
          <w:lang w:val="de-DE"/>
        </w:rPr>
        <w:t>ap überall positionieren: an der Wand neben der Haustür, am Nachttisch, neben dem Lieblingssessel oder im Kinderzimmer auf kinderfreundlicher Höhe. Zudem kann der Schalter aus seiner Wandhalterung herausgenommen</w:t>
      </w:r>
      <w:r w:rsidR="00EE5EAE">
        <w:rPr>
          <w:rFonts w:ascii="Arial" w:hAnsi="Arial" w:cs="Arial"/>
          <w:lang w:val="de-DE"/>
        </w:rPr>
        <w:t xml:space="preserve"> </w:t>
      </w:r>
      <w:r w:rsidRPr="00721F82">
        <w:rPr>
          <w:rFonts w:ascii="Arial" w:hAnsi="Arial" w:cs="Arial"/>
          <w:lang w:val="de-DE"/>
        </w:rPr>
        <w:t xml:space="preserve">und überall dorthin mitgenommen werden, wo die Bedienung und Beleuchtung gerade am bequemsten ist. </w:t>
      </w:r>
    </w:p>
    <w:p w:rsidR="00BD72E3" w:rsidRPr="00721F82" w:rsidRDefault="00510F37" w:rsidP="00A90DA4">
      <w:pPr>
        <w:pStyle w:val="KeinLeerraum"/>
        <w:numPr>
          <w:ilvl w:val="0"/>
          <w:numId w:val="29"/>
        </w:numPr>
        <w:rPr>
          <w:rFonts w:ascii="Arial" w:hAnsi="Arial" w:cs="Arial"/>
          <w:lang w:val="de-DE"/>
        </w:rPr>
      </w:pPr>
      <w:r>
        <w:rPr>
          <w:rFonts w:ascii="Arial" w:hAnsi="Arial" w:cs="Arial"/>
          <w:lang w:val="de-DE"/>
        </w:rPr>
        <w:t>Der hue T</w:t>
      </w:r>
      <w:r w:rsidR="002C44D9" w:rsidRPr="00721F82">
        <w:rPr>
          <w:rFonts w:ascii="Arial" w:hAnsi="Arial" w:cs="Arial"/>
          <w:lang w:val="de-DE"/>
        </w:rPr>
        <w:t xml:space="preserve">ap lässt sich mittels Klebestreifen an Wänden befestigen und kann rückstandlos entfernt werden, falls die Halterung in einem anderen Raum angebracht werden soll. </w:t>
      </w:r>
    </w:p>
    <w:p w:rsidR="00F321BD" w:rsidRPr="00721F82" w:rsidRDefault="00510F37" w:rsidP="00BD72E3">
      <w:pPr>
        <w:pStyle w:val="KeinLeerraum"/>
        <w:numPr>
          <w:ilvl w:val="0"/>
          <w:numId w:val="29"/>
        </w:numPr>
        <w:rPr>
          <w:rFonts w:ascii="Arial" w:hAnsi="Arial" w:cs="Arial"/>
          <w:lang w:val="de-DE"/>
        </w:rPr>
      </w:pPr>
      <w:r>
        <w:rPr>
          <w:rFonts w:ascii="Arial" w:hAnsi="Arial" w:cs="Arial"/>
          <w:lang w:val="de-DE"/>
        </w:rPr>
        <w:t>Mit dem T</w:t>
      </w:r>
      <w:r w:rsidR="002C44D9" w:rsidRPr="00721F82">
        <w:rPr>
          <w:rFonts w:ascii="Arial" w:hAnsi="Arial" w:cs="Arial"/>
          <w:lang w:val="de-DE"/>
        </w:rPr>
        <w:t xml:space="preserve">ap können hue-Lampen im gesamten Haus </w:t>
      </w:r>
      <w:r w:rsidR="00721F82">
        <w:rPr>
          <w:rFonts w:ascii="Arial" w:hAnsi="Arial" w:cs="Arial"/>
          <w:lang w:val="de-DE"/>
        </w:rPr>
        <w:t>gesteuert</w:t>
      </w:r>
      <w:r w:rsidR="002C44D9" w:rsidRPr="00721F82">
        <w:rPr>
          <w:rFonts w:ascii="Arial" w:hAnsi="Arial" w:cs="Arial"/>
          <w:lang w:val="de-DE"/>
        </w:rPr>
        <w:t xml:space="preserve"> werden, egal in welchem Raum sie installiert sind und wo der Anwender sich gerade befindet. So können Lampen im Erdgeschoss des Hauses auch vom Schlafzimmer eines höheren Stockwerks aus bedient werden. </w:t>
      </w:r>
    </w:p>
    <w:p w:rsidR="008B36A0" w:rsidRPr="00721F82" w:rsidRDefault="00510F37" w:rsidP="003027F9">
      <w:pPr>
        <w:pStyle w:val="KeinLeerraum"/>
        <w:numPr>
          <w:ilvl w:val="0"/>
          <w:numId w:val="29"/>
        </w:numPr>
        <w:spacing w:line="276" w:lineRule="auto"/>
        <w:rPr>
          <w:rFonts w:ascii="Arial" w:hAnsi="Arial" w:cs="Arial"/>
          <w:lang w:val="de-DE"/>
        </w:rPr>
      </w:pPr>
      <w:r>
        <w:rPr>
          <w:rFonts w:ascii="Arial" w:hAnsi="Arial" w:cs="Arial"/>
          <w:lang w:val="de-DE"/>
        </w:rPr>
        <w:t>Der hue T</w:t>
      </w:r>
      <w:r w:rsidR="002C44D9" w:rsidRPr="00721F82">
        <w:rPr>
          <w:rFonts w:ascii="Arial" w:hAnsi="Arial" w:cs="Arial"/>
          <w:lang w:val="de-DE"/>
        </w:rPr>
        <w:t>ap ist kompakt und passt bequem in die Handfläche. Abmessungen: Durchmesser 75 mm, Höhe inklusive Montagehalterung 24 mm (ohne Halterung 17 mm)</w:t>
      </w:r>
      <w:r w:rsidR="00EE5EAE">
        <w:rPr>
          <w:rFonts w:ascii="Arial" w:hAnsi="Arial" w:cs="Arial"/>
          <w:lang w:val="de-DE"/>
        </w:rPr>
        <w:t>.</w:t>
      </w:r>
    </w:p>
    <w:p w:rsidR="00210637" w:rsidRPr="00721F82" w:rsidRDefault="00210637" w:rsidP="004815D4">
      <w:pPr>
        <w:pStyle w:val="KeinLeerraum"/>
        <w:ind w:left="720"/>
        <w:contextualSpacing/>
        <w:jc w:val="both"/>
        <w:rPr>
          <w:rFonts w:ascii="Arial" w:hAnsi="Arial" w:cs="Arial"/>
          <w:lang w:val="de-DE"/>
        </w:rPr>
      </w:pPr>
    </w:p>
    <w:p w:rsidR="00712797" w:rsidRPr="00721F82" w:rsidRDefault="002C44D9" w:rsidP="00712797">
      <w:pPr>
        <w:contextualSpacing/>
        <w:jc w:val="both"/>
        <w:rPr>
          <w:rFonts w:cs="Arial"/>
          <w:b/>
          <w:szCs w:val="22"/>
          <w:lang w:val="de-DE"/>
        </w:rPr>
      </w:pPr>
      <w:r w:rsidRPr="00721F82">
        <w:rPr>
          <w:rFonts w:cs="Arial"/>
          <w:b/>
          <w:lang w:val="de-DE"/>
        </w:rPr>
        <w:t>Eine intelligente und äußerst praktische Erfindung</w:t>
      </w:r>
    </w:p>
    <w:p w:rsidR="00721F82" w:rsidRPr="00721F82" w:rsidRDefault="00510F37" w:rsidP="00721F82">
      <w:pPr>
        <w:pStyle w:val="KeinLeerraum"/>
        <w:numPr>
          <w:ilvl w:val="0"/>
          <w:numId w:val="28"/>
        </w:numPr>
        <w:rPr>
          <w:rFonts w:ascii="Arial" w:hAnsi="Arial" w:cs="Arial"/>
          <w:lang w:val="de-DE"/>
        </w:rPr>
      </w:pPr>
      <w:r>
        <w:rPr>
          <w:rFonts w:ascii="Arial" w:hAnsi="Arial" w:cs="Arial"/>
          <w:lang w:val="de-DE"/>
        </w:rPr>
        <w:t>Der hue T</w:t>
      </w:r>
      <w:r w:rsidR="00721F82" w:rsidRPr="00721F82">
        <w:rPr>
          <w:rFonts w:ascii="Arial" w:hAnsi="Arial" w:cs="Arial"/>
          <w:lang w:val="de-DE"/>
        </w:rPr>
        <w:t>ap ist mobil und – ohne Kabel und Batterien – äußerst komfortabel einsetzbar. Der nötige Strom zur Lichtsteuerung wird über den Druck der Tasten gewonnen. Ein winziger elektromechanischer Generator wandelt die Bewegung in Elektrizität um.</w:t>
      </w:r>
    </w:p>
    <w:p w:rsidR="00712797" w:rsidRPr="00721F82" w:rsidRDefault="002C44D9" w:rsidP="00712797">
      <w:pPr>
        <w:pStyle w:val="Listenabsatz"/>
        <w:numPr>
          <w:ilvl w:val="0"/>
          <w:numId w:val="28"/>
        </w:numPr>
        <w:contextualSpacing/>
        <w:jc w:val="both"/>
        <w:rPr>
          <w:rFonts w:ascii="Arial" w:hAnsi="Arial" w:cs="Arial"/>
          <w:lang w:val="de-DE"/>
        </w:rPr>
      </w:pPr>
      <w:r w:rsidRPr="00721F82">
        <w:rPr>
          <w:rFonts w:ascii="Arial" w:hAnsi="Arial" w:cs="Arial"/>
          <w:lang w:val="de-DE"/>
        </w:rPr>
        <w:t>Dementsprechend verbraucht der Schalter genau null Watt, benötigt keine Batterien und auch kei</w:t>
      </w:r>
      <w:r w:rsidR="00510F37">
        <w:rPr>
          <w:rFonts w:ascii="Arial" w:hAnsi="Arial" w:cs="Arial"/>
          <w:lang w:val="de-DE"/>
        </w:rPr>
        <w:t>ne andere Stromquelle. Der hue T</w:t>
      </w:r>
      <w:r w:rsidRPr="00721F82">
        <w:rPr>
          <w:rFonts w:ascii="Arial" w:hAnsi="Arial" w:cs="Arial"/>
          <w:lang w:val="de-DE"/>
        </w:rPr>
        <w:t>ap ist ein umweltfreundliches, langlebiges Produkt, das völlig unkompliziert in der Anwendung ist und keinen Batteriemüll produziert.</w:t>
      </w:r>
    </w:p>
    <w:p w:rsidR="00BD72E3" w:rsidRPr="00721F82" w:rsidRDefault="002C44D9" w:rsidP="00BD72E3">
      <w:pPr>
        <w:pStyle w:val="Listenabsatz"/>
        <w:numPr>
          <w:ilvl w:val="0"/>
          <w:numId w:val="29"/>
        </w:numPr>
        <w:spacing w:line="276" w:lineRule="auto"/>
        <w:contextualSpacing/>
        <w:rPr>
          <w:rFonts w:ascii="Arial" w:hAnsi="Arial" w:cs="Arial"/>
          <w:lang w:val="de-DE"/>
        </w:rPr>
      </w:pPr>
      <w:r w:rsidRPr="00721F82">
        <w:rPr>
          <w:rFonts w:ascii="Arial" w:hAnsi="Arial" w:cs="Arial"/>
          <w:lang w:val="de-DE"/>
        </w:rPr>
        <w:t>Mit einer hue</w:t>
      </w:r>
      <w:r w:rsidR="00510F37">
        <w:rPr>
          <w:rFonts w:ascii="Arial" w:hAnsi="Arial" w:cs="Arial"/>
          <w:lang w:val="de-DE"/>
        </w:rPr>
        <w:t xml:space="preserve"> </w:t>
      </w:r>
      <w:r w:rsidR="00EE5EAE">
        <w:rPr>
          <w:rFonts w:ascii="Arial" w:hAnsi="Arial" w:cs="Arial"/>
          <w:lang w:val="de-DE"/>
        </w:rPr>
        <w:t xml:space="preserve">Bridge können </w:t>
      </w:r>
      <w:r w:rsidR="00510F37">
        <w:rPr>
          <w:rFonts w:ascii="Arial" w:hAnsi="Arial" w:cs="Arial"/>
          <w:lang w:val="de-DE"/>
        </w:rPr>
        <w:t>bis zu 25 hue T</w:t>
      </w:r>
      <w:r w:rsidRPr="00721F82">
        <w:rPr>
          <w:rFonts w:ascii="Arial" w:hAnsi="Arial" w:cs="Arial"/>
          <w:lang w:val="de-DE"/>
        </w:rPr>
        <w:t xml:space="preserve">aps betrieben werden. Die Anzahl einsetzbarer Lampen bleibt davon unberührt: Neben den Schaltern können bis zu 50 hue-Lampen und </w:t>
      </w:r>
      <w:r w:rsidR="00510F37">
        <w:rPr>
          <w:rFonts w:ascii="Arial" w:hAnsi="Arial" w:cs="Arial"/>
          <w:lang w:val="de-DE"/>
        </w:rPr>
        <w:t>-</w:t>
      </w:r>
      <w:r w:rsidRPr="00721F82">
        <w:rPr>
          <w:rFonts w:ascii="Arial" w:hAnsi="Arial" w:cs="Arial"/>
          <w:lang w:val="de-DE"/>
        </w:rPr>
        <w:t xml:space="preserve">Leuchten angesteuert werden. </w:t>
      </w:r>
    </w:p>
    <w:p w:rsidR="00B363F8" w:rsidRDefault="002C44D9" w:rsidP="00B363F8">
      <w:pPr>
        <w:pStyle w:val="Listenabsatz"/>
        <w:numPr>
          <w:ilvl w:val="0"/>
          <w:numId w:val="30"/>
        </w:numPr>
        <w:contextualSpacing/>
        <w:rPr>
          <w:rFonts w:ascii="Arial" w:hAnsi="Arial" w:cs="Arial"/>
          <w:lang w:val="de-DE"/>
        </w:rPr>
      </w:pPr>
      <w:r w:rsidRPr="00721F82">
        <w:rPr>
          <w:rFonts w:ascii="Arial" w:hAnsi="Arial" w:cs="Arial"/>
          <w:lang w:val="de-DE"/>
        </w:rPr>
        <w:t xml:space="preserve">Der </w:t>
      </w:r>
      <w:r w:rsidR="00721F82">
        <w:rPr>
          <w:rFonts w:ascii="Arial" w:hAnsi="Arial" w:cs="Arial"/>
          <w:lang w:val="de-DE"/>
        </w:rPr>
        <w:t xml:space="preserve">hue </w:t>
      </w:r>
      <w:r w:rsidR="00510F37">
        <w:rPr>
          <w:rFonts w:ascii="Arial" w:hAnsi="Arial" w:cs="Arial"/>
          <w:lang w:val="de-DE"/>
        </w:rPr>
        <w:t>T</w:t>
      </w:r>
      <w:r w:rsidR="00721F82">
        <w:rPr>
          <w:rFonts w:ascii="Arial" w:hAnsi="Arial" w:cs="Arial"/>
          <w:lang w:val="de-DE"/>
        </w:rPr>
        <w:t xml:space="preserve">ap greift auf </w:t>
      </w:r>
      <w:r w:rsidRPr="00721F82">
        <w:rPr>
          <w:rFonts w:ascii="Arial" w:hAnsi="Arial" w:cs="Arial"/>
          <w:lang w:val="de-DE"/>
        </w:rPr>
        <w:t>branchenführende ZigBee-</w:t>
      </w:r>
      <w:r w:rsidR="00721F82">
        <w:rPr>
          <w:rFonts w:ascii="Arial" w:hAnsi="Arial" w:cs="Arial"/>
          <w:lang w:val="de-DE"/>
        </w:rPr>
        <w:t>Standards</w:t>
      </w:r>
      <w:r w:rsidRPr="00721F82">
        <w:rPr>
          <w:rFonts w:ascii="Arial" w:hAnsi="Arial" w:cs="Arial"/>
          <w:lang w:val="de-DE"/>
        </w:rPr>
        <w:t xml:space="preserve"> zurück – ebenso wie die hue</w:t>
      </w:r>
      <w:r w:rsidR="00EE5EAE">
        <w:rPr>
          <w:rFonts w:ascii="Arial" w:hAnsi="Arial" w:cs="Arial"/>
          <w:lang w:val="de-DE"/>
        </w:rPr>
        <w:t>-</w:t>
      </w:r>
      <w:r w:rsidRPr="00721F82">
        <w:rPr>
          <w:rFonts w:ascii="Arial" w:hAnsi="Arial" w:cs="Arial"/>
          <w:lang w:val="de-DE"/>
        </w:rPr>
        <w:t>Lampen, die er steuert.</w:t>
      </w:r>
      <w:r w:rsidR="00721F82">
        <w:rPr>
          <w:rFonts w:ascii="Arial" w:hAnsi="Arial" w:cs="Arial"/>
          <w:lang w:val="de-DE"/>
        </w:rPr>
        <w:t xml:space="preserve"> Mittels ZigBee lässt sich hue auch mit anderen Geräten intelligent vernetzen.</w:t>
      </w:r>
    </w:p>
    <w:p w:rsidR="00AE3432" w:rsidRDefault="00AE3432" w:rsidP="00AE3432">
      <w:pPr>
        <w:contextualSpacing/>
        <w:rPr>
          <w:rFonts w:cs="Arial"/>
          <w:lang w:val="de-DE"/>
        </w:rPr>
      </w:pPr>
    </w:p>
    <w:p w:rsidR="00AE3432" w:rsidRPr="00AE3432" w:rsidRDefault="00AE3432" w:rsidP="00AE3432">
      <w:pPr>
        <w:rPr>
          <w:rFonts w:cs="Arial"/>
          <w:b/>
          <w:szCs w:val="22"/>
          <w:lang w:val="de-DE"/>
        </w:rPr>
      </w:pPr>
      <w:r w:rsidRPr="00AE3432">
        <w:rPr>
          <w:rFonts w:cs="Arial"/>
          <w:b/>
          <w:szCs w:val="22"/>
          <w:lang w:val="de-DE"/>
        </w:rPr>
        <w:t>Preise (UVP)</w:t>
      </w:r>
    </w:p>
    <w:p w:rsidR="00AE3432" w:rsidRPr="00AE3432" w:rsidRDefault="00510F37" w:rsidP="00AE3432">
      <w:pPr>
        <w:pStyle w:val="Listenabsatz"/>
        <w:jc w:val="both"/>
        <w:rPr>
          <w:rFonts w:ascii="Arial" w:hAnsi="Arial" w:cs="Arial"/>
          <w:lang w:val="de-DE"/>
        </w:rPr>
      </w:pPr>
      <w:r>
        <w:rPr>
          <w:rFonts w:ascii="Arial" w:hAnsi="Arial" w:cs="Arial"/>
          <w:lang w:val="de-DE"/>
        </w:rPr>
        <w:t>59,95 Euro</w:t>
      </w:r>
    </w:p>
    <w:p w:rsidR="00023AF1" w:rsidRPr="00721F82" w:rsidRDefault="00023AF1" w:rsidP="00210637">
      <w:pPr>
        <w:rPr>
          <w:rFonts w:cs="Arial"/>
          <w:b/>
          <w:szCs w:val="22"/>
          <w:lang w:val="de-DE"/>
        </w:rPr>
      </w:pPr>
    </w:p>
    <w:p w:rsidR="00210637" w:rsidRPr="00721F82" w:rsidRDefault="00AE3432" w:rsidP="00210637">
      <w:pPr>
        <w:rPr>
          <w:rFonts w:cs="Arial"/>
          <w:b/>
          <w:szCs w:val="22"/>
          <w:lang w:val="de-DE"/>
        </w:rPr>
      </w:pPr>
      <w:r>
        <w:rPr>
          <w:rFonts w:cs="Arial"/>
          <w:b/>
          <w:lang w:val="de-DE"/>
        </w:rPr>
        <w:t>H</w:t>
      </w:r>
      <w:r w:rsidR="00510F37">
        <w:rPr>
          <w:rFonts w:cs="Arial"/>
          <w:b/>
          <w:lang w:val="de-DE"/>
        </w:rPr>
        <w:t>ue T</w:t>
      </w:r>
      <w:bookmarkStart w:id="0" w:name="_GoBack"/>
      <w:bookmarkEnd w:id="0"/>
      <w:r w:rsidR="00210637" w:rsidRPr="00721F82">
        <w:rPr>
          <w:rFonts w:cs="Arial"/>
          <w:b/>
          <w:lang w:val="de-DE"/>
        </w:rPr>
        <w:t>ap einrichten</w:t>
      </w:r>
    </w:p>
    <w:p w:rsidR="003E67B9" w:rsidRPr="00721F82" w:rsidRDefault="00510F37" w:rsidP="003E67B9">
      <w:pPr>
        <w:pStyle w:val="Listenabsatz"/>
        <w:numPr>
          <w:ilvl w:val="0"/>
          <w:numId w:val="31"/>
        </w:numPr>
        <w:contextualSpacing/>
        <w:rPr>
          <w:rFonts w:ascii="Arial" w:hAnsi="Arial" w:cs="Arial"/>
          <w:b/>
          <w:lang w:val="de-DE"/>
        </w:rPr>
      </w:pPr>
      <w:r>
        <w:rPr>
          <w:rFonts w:ascii="Arial" w:hAnsi="Arial" w:cs="Arial"/>
          <w:lang w:val="de-DE"/>
        </w:rPr>
        <w:t>Bevor der hue T</w:t>
      </w:r>
      <w:r w:rsidR="002C44D9" w:rsidRPr="00721F82">
        <w:rPr>
          <w:rFonts w:ascii="Arial" w:hAnsi="Arial" w:cs="Arial"/>
          <w:lang w:val="de-DE"/>
        </w:rPr>
        <w:t>ap zum Einsatz kommt, sollte die neuste Version der hue</w:t>
      </w:r>
      <w:r w:rsidR="00721F82">
        <w:rPr>
          <w:rFonts w:ascii="Arial" w:hAnsi="Arial" w:cs="Arial"/>
          <w:lang w:val="de-DE"/>
        </w:rPr>
        <w:t>-</w:t>
      </w:r>
      <w:r w:rsidR="002C44D9" w:rsidRPr="00721F82">
        <w:rPr>
          <w:rFonts w:ascii="Arial" w:hAnsi="Arial" w:cs="Arial"/>
          <w:lang w:val="de-DE"/>
        </w:rPr>
        <w:t xml:space="preserve">App installiert werden. Unter dem Menüpunkt „Geräte hinzufügen“ kann der Schalter mit dem Smartphone oder Tablet verbunden werden. </w:t>
      </w:r>
    </w:p>
    <w:p w:rsidR="003E67B9" w:rsidRPr="00721F82" w:rsidRDefault="002C44D9" w:rsidP="003E67B9">
      <w:pPr>
        <w:pStyle w:val="Listenabsatz"/>
        <w:numPr>
          <w:ilvl w:val="0"/>
          <w:numId w:val="31"/>
        </w:numPr>
        <w:rPr>
          <w:rFonts w:ascii="Arial" w:hAnsi="Arial" w:cs="Arial"/>
          <w:lang w:val="de-DE"/>
        </w:rPr>
      </w:pPr>
      <w:r w:rsidRPr="00721F82">
        <w:rPr>
          <w:rFonts w:ascii="Arial" w:hAnsi="Arial" w:cs="Arial"/>
          <w:lang w:val="de-DE"/>
        </w:rPr>
        <w:t>Über die hue</w:t>
      </w:r>
      <w:r w:rsidR="00510F37">
        <w:rPr>
          <w:rFonts w:ascii="Arial" w:hAnsi="Arial" w:cs="Arial"/>
          <w:lang w:val="de-DE"/>
        </w:rPr>
        <w:t xml:space="preserve"> Bridge lässt sich der hue T</w:t>
      </w:r>
      <w:r w:rsidRPr="00721F82">
        <w:rPr>
          <w:rFonts w:ascii="Arial" w:hAnsi="Arial" w:cs="Arial"/>
          <w:lang w:val="de-DE"/>
        </w:rPr>
        <w:t>ap suchen und find</w:t>
      </w:r>
      <w:r w:rsidR="00510F37">
        <w:rPr>
          <w:rFonts w:ascii="Arial" w:hAnsi="Arial" w:cs="Arial"/>
          <w:lang w:val="de-DE"/>
        </w:rPr>
        <w:t>en. Nach der Kopplung zwischen T</w:t>
      </w:r>
      <w:r w:rsidRPr="00721F82">
        <w:rPr>
          <w:rFonts w:ascii="Arial" w:hAnsi="Arial" w:cs="Arial"/>
          <w:lang w:val="de-DE"/>
        </w:rPr>
        <w:t xml:space="preserve">ap und Bridge, erscheint der Schalter als Grafik auf dem Bildschirm. Die von der App angezeigte Schaltfläche muss 10 Sekunden lang gedrückt werden, bis das hue-System den Schalter erkennt. </w:t>
      </w:r>
    </w:p>
    <w:p w:rsidR="003E67B9" w:rsidRPr="00721F82" w:rsidRDefault="002C44D9" w:rsidP="003E67B9">
      <w:pPr>
        <w:pStyle w:val="Listenabsatz"/>
        <w:numPr>
          <w:ilvl w:val="0"/>
          <w:numId w:val="31"/>
        </w:numPr>
        <w:rPr>
          <w:rFonts w:ascii="Arial" w:hAnsi="Arial" w:cs="Arial"/>
          <w:lang w:val="de-DE"/>
        </w:rPr>
      </w:pPr>
      <w:r w:rsidRPr="00721F82">
        <w:rPr>
          <w:rFonts w:ascii="Arial" w:hAnsi="Arial" w:cs="Arial"/>
          <w:lang w:val="de-DE"/>
        </w:rPr>
        <w:t>Anschließend können bis zu vier individuelle Lichtszenarien</w:t>
      </w:r>
      <w:r w:rsidR="00AE3432">
        <w:rPr>
          <w:rFonts w:ascii="Arial" w:hAnsi="Arial" w:cs="Arial"/>
          <w:lang w:val="de-DE"/>
        </w:rPr>
        <w:t xml:space="preserve"> (inklusive „Licht aus“)</w:t>
      </w:r>
      <w:r w:rsidRPr="00721F82">
        <w:rPr>
          <w:rFonts w:ascii="Arial" w:hAnsi="Arial" w:cs="Arial"/>
          <w:lang w:val="de-DE"/>
        </w:rPr>
        <w:t xml:space="preserve"> über das Gerätemenü der App generiert wer</w:t>
      </w:r>
      <w:r w:rsidR="00510F37">
        <w:rPr>
          <w:rFonts w:ascii="Arial" w:hAnsi="Arial" w:cs="Arial"/>
          <w:lang w:val="de-DE"/>
        </w:rPr>
        <w:t>den. Sobald die Grafik des hue T</w:t>
      </w:r>
      <w:r w:rsidRPr="00721F82">
        <w:rPr>
          <w:rFonts w:ascii="Arial" w:hAnsi="Arial" w:cs="Arial"/>
          <w:lang w:val="de-DE"/>
        </w:rPr>
        <w:t xml:space="preserve">ap auf dem Bildschirm erscheint, kann der Anwender die virtuelle Taste, die programmiert werden soll, auswählen und dieser eine beliebige Lichtszene oder </w:t>
      </w:r>
      <w:r w:rsidR="00510F37">
        <w:rPr>
          <w:rFonts w:ascii="Arial" w:hAnsi="Arial" w:cs="Arial"/>
          <w:lang w:val="de-DE"/>
        </w:rPr>
        <w:lastRenderedPageBreak/>
        <w:t>Lampe zuordnen. Der hue T</w:t>
      </w:r>
      <w:r w:rsidRPr="00721F82">
        <w:rPr>
          <w:rFonts w:ascii="Arial" w:hAnsi="Arial" w:cs="Arial"/>
          <w:lang w:val="de-DE"/>
        </w:rPr>
        <w:t>ap speichert diese Szene so lange, bis die Einstellungen durch erneutes Zugreifen auf das Menü verändert werden.</w:t>
      </w:r>
    </w:p>
    <w:p w:rsidR="003F6AE7" w:rsidRPr="00AE3432" w:rsidRDefault="00AE3432" w:rsidP="00210637">
      <w:pPr>
        <w:pStyle w:val="Listenabsatz"/>
        <w:numPr>
          <w:ilvl w:val="0"/>
          <w:numId w:val="26"/>
        </w:numPr>
        <w:contextualSpacing/>
        <w:jc w:val="both"/>
        <w:rPr>
          <w:rFonts w:ascii="Arial" w:hAnsi="Arial" w:cs="Arial"/>
          <w:lang w:val="de-DE"/>
        </w:rPr>
      </w:pPr>
      <w:r>
        <w:rPr>
          <w:rFonts w:ascii="Arial" w:hAnsi="Arial" w:cs="Arial"/>
          <w:lang w:val="de-DE"/>
        </w:rPr>
        <w:t>Die hue-App</w:t>
      </w:r>
      <w:r w:rsidR="002C44D9" w:rsidRPr="00721F82">
        <w:rPr>
          <w:rFonts w:ascii="Arial" w:hAnsi="Arial" w:cs="Arial"/>
          <w:lang w:val="de-DE"/>
        </w:rPr>
        <w:t xml:space="preserve"> kann kostenlos aus dem iTunes App Store oder dem Google Play Store heruntergeladen werden und ist mit allen Geräten ab iOS 4.3 bzw. ab Android 2.2 kompatibel</w:t>
      </w:r>
      <w:r>
        <w:rPr>
          <w:rFonts w:ascii="Arial" w:hAnsi="Arial" w:cs="Arial"/>
          <w:lang w:val="de-DE"/>
        </w:rPr>
        <w:t>.</w:t>
      </w:r>
    </w:p>
    <w:p w:rsidR="003F6AE7" w:rsidRPr="00721F82" w:rsidRDefault="003F6AE7" w:rsidP="00210637">
      <w:pPr>
        <w:rPr>
          <w:rFonts w:cs="Arial"/>
          <w:snapToGrid w:val="0"/>
          <w:color w:val="000000"/>
          <w:w w:val="0"/>
          <w:sz w:val="0"/>
          <w:szCs w:val="0"/>
          <w:u w:color="000000"/>
          <w:bdr w:val="none" w:sz="0" w:space="0" w:color="000000"/>
          <w:shd w:val="clear" w:color="000000" w:fill="000000"/>
          <w:lang w:val="de-DE"/>
        </w:rPr>
      </w:pPr>
    </w:p>
    <w:p w:rsidR="00210637" w:rsidRPr="00721F82" w:rsidRDefault="004E34F4" w:rsidP="00210637">
      <w:pPr>
        <w:rPr>
          <w:rFonts w:cs="Arial"/>
          <w:b/>
          <w:szCs w:val="22"/>
          <w:lang w:val="de-DE"/>
        </w:rPr>
      </w:pPr>
      <w:r w:rsidRPr="00721F82">
        <w:rPr>
          <w:rFonts w:cs="Arial"/>
          <w:noProof/>
          <w:color w:val="000000"/>
          <w:w w:val="0"/>
          <w:sz w:val="0"/>
          <w:szCs w:val="0"/>
          <w:u w:color="000000"/>
          <w:bdr w:val="none" w:sz="0" w:space="0" w:color="000000"/>
          <w:shd w:val="clear" w:color="000000" w:fill="000000"/>
          <w:lang w:val="de-DE" w:eastAsia="de-DE"/>
        </w:rPr>
        <w:drawing>
          <wp:anchor distT="0" distB="0" distL="114300" distR="114300" simplePos="0" relativeHeight="251694592" behindDoc="1" locked="0" layoutInCell="1" allowOverlap="1">
            <wp:simplePos x="0" y="0"/>
            <wp:positionH relativeFrom="column">
              <wp:posOffset>4058920</wp:posOffset>
            </wp:positionH>
            <wp:positionV relativeFrom="paragraph">
              <wp:posOffset>286385</wp:posOffset>
            </wp:positionV>
            <wp:extent cx="1790700" cy="3177540"/>
            <wp:effectExtent l="0" t="0" r="0" b="3810"/>
            <wp:wrapTight wrapText="bothSides">
              <wp:wrapPolygon edited="0">
                <wp:start x="0" y="0"/>
                <wp:lineTo x="0" y="21496"/>
                <wp:lineTo x="21370" y="21496"/>
                <wp:lineTo x="21370" y="0"/>
                <wp:lineTo x="0" y="0"/>
              </wp:wrapPolygon>
            </wp:wrapTight>
            <wp:docPr id="6" name="Picture 6" descr="\\KETLONFS01\Brand\Philips\PHILIPS LIGHTING\Home Lighting Platform\2014\Hue\NEW PRODUCTS\TAP\Info from client\SCR_ProgrammingSwitch_Sce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TLONFS01\Brand\Philips\PHILIPS LIGHTING\Home Lighting Platform\2014\Hue\NEW PRODUCTS\TAP\Info from client\SCR_ProgrammingSwitch_Scene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3177540"/>
                    </a:xfrm>
                    <a:prstGeom prst="rect">
                      <a:avLst/>
                    </a:prstGeom>
                    <a:noFill/>
                    <a:ln>
                      <a:noFill/>
                    </a:ln>
                  </pic:spPr>
                </pic:pic>
              </a:graphicData>
            </a:graphic>
          </wp:anchor>
        </w:drawing>
      </w:r>
      <w:r w:rsidRPr="00721F82">
        <w:rPr>
          <w:rFonts w:cs="Arial"/>
          <w:noProof/>
          <w:color w:val="000000"/>
          <w:w w:val="0"/>
          <w:sz w:val="0"/>
          <w:szCs w:val="0"/>
          <w:u w:color="000000"/>
          <w:bdr w:val="none" w:sz="0" w:space="0" w:color="000000"/>
          <w:shd w:val="clear" w:color="000000" w:fill="000000"/>
          <w:lang w:val="de-DE" w:eastAsia="de-DE"/>
        </w:rPr>
        <w:drawing>
          <wp:anchor distT="0" distB="0" distL="114300" distR="114300" simplePos="0" relativeHeight="251693568" behindDoc="1" locked="0" layoutInCell="1" allowOverlap="1">
            <wp:simplePos x="0" y="0"/>
            <wp:positionH relativeFrom="column">
              <wp:posOffset>2096770</wp:posOffset>
            </wp:positionH>
            <wp:positionV relativeFrom="paragraph">
              <wp:posOffset>280035</wp:posOffset>
            </wp:positionV>
            <wp:extent cx="1790700" cy="3179445"/>
            <wp:effectExtent l="0" t="0" r="0" b="1905"/>
            <wp:wrapTight wrapText="bothSides">
              <wp:wrapPolygon edited="0">
                <wp:start x="0" y="0"/>
                <wp:lineTo x="0" y="21484"/>
                <wp:lineTo x="21370" y="21484"/>
                <wp:lineTo x="21370" y="0"/>
                <wp:lineTo x="0" y="0"/>
              </wp:wrapPolygon>
            </wp:wrapTight>
            <wp:docPr id="5" name="Picture 5" descr="\\KETLONFS01\Brand\Philips\PHILIPS LIGHTING\Home Lighting Platform\2014\Hue\NEW PRODUCTS\TAP\Info from client\SCR_ProgrammingSwitch_Ligh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TLONFS01\Brand\Philips\PHILIPS LIGHTING\Home Lighting Platform\2014\Hue\NEW PRODUCTS\TAP\Info from client\SCR_ProgrammingSwitch_Light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3179445"/>
                    </a:xfrm>
                    <a:prstGeom prst="rect">
                      <a:avLst/>
                    </a:prstGeom>
                    <a:noFill/>
                    <a:ln>
                      <a:noFill/>
                    </a:ln>
                  </pic:spPr>
                </pic:pic>
              </a:graphicData>
            </a:graphic>
          </wp:anchor>
        </w:drawing>
      </w:r>
      <w:r w:rsidRPr="00721F82">
        <w:rPr>
          <w:rFonts w:cs="Arial"/>
          <w:noProof/>
          <w:color w:val="000000"/>
          <w:w w:val="0"/>
          <w:sz w:val="0"/>
          <w:szCs w:val="0"/>
          <w:u w:color="000000"/>
          <w:bdr w:val="none" w:sz="0" w:space="0" w:color="000000"/>
          <w:shd w:val="clear" w:color="000000" w:fill="000000"/>
          <w:lang w:val="de-DE" w:eastAsia="de-DE"/>
        </w:rPr>
        <w:drawing>
          <wp:anchor distT="0" distB="0" distL="114300" distR="114300" simplePos="0" relativeHeight="251691520" behindDoc="1" locked="0" layoutInCell="1" allowOverlap="1">
            <wp:simplePos x="0" y="0"/>
            <wp:positionH relativeFrom="column">
              <wp:posOffset>93345</wp:posOffset>
            </wp:positionH>
            <wp:positionV relativeFrom="paragraph">
              <wp:posOffset>278130</wp:posOffset>
            </wp:positionV>
            <wp:extent cx="1739900" cy="3088005"/>
            <wp:effectExtent l="0" t="0" r="0" b="0"/>
            <wp:wrapTight wrapText="bothSides">
              <wp:wrapPolygon edited="0">
                <wp:start x="0" y="0"/>
                <wp:lineTo x="0" y="21453"/>
                <wp:lineTo x="21285" y="21453"/>
                <wp:lineTo x="21285" y="0"/>
                <wp:lineTo x="0" y="0"/>
              </wp:wrapPolygon>
            </wp:wrapTight>
            <wp:docPr id="4" name="Picture 4" descr="\\KETLONFS01\Brand\Philips\PHILIPS LIGHTING\Home Lighting Platform\2014\Hue\NEW PRODUCTS\TAP\Info from client\SCR_CommissionSwi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LONFS01\Brand\Philips\PHILIPS LIGHTING\Home Lighting Platform\2014\Hue\NEW PRODUCTS\TAP\Info from client\SCR_CommissionSwitc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0" cy="3088005"/>
                    </a:xfrm>
                    <a:prstGeom prst="rect">
                      <a:avLst/>
                    </a:prstGeom>
                    <a:noFill/>
                    <a:ln>
                      <a:noFill/>
                    </a:ln>
                  </pic:spPr>
                </pic:pic>
              </a:graphicData>
            </a:graphic>
          </wp:anchor>
        </w:drawing>
      </w:r>
    </w:p>
    <w:p w:rsidR="00AE403A" w:rsidRPr="00721F82" w:rsidRDefault="00AE403A" w:rsidP="003F6AE7">
      <w:pPr>
        <w:jc w:val="center"/>
        <w:rPr>
          <w:rFonts w:cs="Arial"/>
          <w:b/>
          <w:szCs w:val="22"/>
          <w:lang w:val="de-DE"/>
        </w:rPr>
      </w:pPr>
    </w:p>
    <w:p w:rsidR="005619D8" w:rsidRPr="00721F82" w:rsidRDefault="005619D8" w:rsidP="00AE403A">
      <w:pPr>
        <w:rPr>
          <w:rFonts w:cs="Arial"/>
          <w:b/>
          <w:szCs w:val="22"/>
          <w:lang w:val="de-DE"/>
        </w:rPr>
      </w:pPr>
    </w:p>
    <w:p w:rsidR="00AE3432" w:rsidRDefault="002C44D9" w:rsidP="00210637">
      <w:pPr>
        <w:rPr>
          <w:rFonts w:cs="Arial"/>
          <w:lang w:val="de-DE"/>
        </w:rPr>
      </w:pPr>
      <w:r w:rsidRPr="00721F82">
        <w:rPr>
          <w:rFonts w:cs="Arial"/>
          <w:b/>
          <w:lang w:val="de-DE"/>
        </w:rPr>
        <w:t>So funktioniert das hue-System</w:t>
      </w:r>
      <w:r w:rsidRPr="00721F82">
        <w:rPr>
          <w:rFonts w:cs="Arial"/>
          <w:lang w:val="de-DE"/>
        </w:rPr>
        <w:t xml:space="preserve"> </w:t>
      </w:r>
      <w:r w:rsidR="00AE403A" w:rsidRPr="00721F82">
        <w:rPr>
          <w:rFonts w:cs="Arial"/>
          <w:noProof/>
          <w:lang w:val="de-DE" w:eastAsia="de-DE"/>
        </w:rPr>
        <w:drawing>
          <wp:inline distT="0" distB="0" distL="0" distR="0">
            <wp:extent cx="5411973" cy="352203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194" cy="3522182"/>
                    </a:xfrm>
                    <a:prstGeom prst="rect">
                      <a:avLst/>
                    </a:prstGeom>
                    <a:noFill/>
                    <a:ln>
                      <a:noFill/>
                    </a:ln>
                  </pic:spPr>
                </pic:pic>
              </a:graphicData>
            </a:graphic>
          </wp:inline>
        </w:drawing>
      </w:r>
    </w:p>
    <w:p w:rsidR="00AE3432" w:rsidRDefault="00AE3432" w:rsidP="00210637">
      <w:pPr>
        <w:rPr>
          <w:rFonts w:cs="Arial"/>
          <w:lang w:val="de-DE"/>
        </w:rPr>
      </w:pPr>
    </w:p>
    <w:p w:rsidR="00AE3432" w:rsidRDefault="00AE3432" w:rsidP="00210637">
      <w:pPr>
        <w:rPr>
          <w:rFonts w:cs="Arial"/>
          <w:lang w:val="de-DE"/>
        </w:rPr>
      </w:pPr>
    </w:p>
    <w:p w:rsidR="00210637" w:rsidRPr="00AE3432" w:rsidRDefault="00510F37" w:rsidP="00210637">
      <w:pPr>
        <w:rPr>
          <w:rFonts w:cs="Arial"/>
          <w:lang w:val="de-DE"/>
        </w:rPr>
      </w:pPr>
      <w:hyperlink r:id="rId14" w:history="1">
        <w:r w:rsidR="006C0426" w:rsidRPr="00AE3432">
          <w:rPr>
            <w:rStyle w:val="Hyperlink"/>
            <w:rFonts w:cs="Arial"/>
            <w:b/>
            <w:color w:val="auto"/>
          </w:rPr>
          <w:t>www.meethue.com</w:t>
        </w:r>
      </w:hyperlink>
      <w:r w:rsidR="00C04343" w:rsidRPr="00AE3432">
        <w:rPr>
          <w:rFonts w:cs="Arial"/>
        </w:rPr>
        <w:tab/>
      </w:r>
    </w:p>
    <w:p w:rsidR="00210637" w:rsidRPr="00721F82" w:rsidRDefault="002C44D9" w:rsidP="00210637">
      <w:pPr>
        <w:numPr>
          <w:ilvl w:val="0"/>
          <w:numId w:val="26"/>
        </w:numPr>
        <w:rPr>
          <w:rFonts w:cs="Arial"/>
          <w:szCs w:val="22"/>
          <w:lang w:val="de-DE"/>
        </w:rPr>
      </w:pPr>
      <w:r w:rsidRPr="00721F82">
        <w:rPr>
          <w:rFonts w:cs="Arial"/>
          <w:lang w:val="de-DE"/>
        </w:rPr>
        <w:t>Meethue ist eine permanente Online-Präsenz, zu der Bridges, Apps und Benutzer eine Verbindung herstellen können.</w:t>
      </w:r>
    </w:p>
    <w:p w:rsidR="00210637" w:rsidRPr="00721F82" w:rsidRDefault="002C44D9" w:rsidP="00210637">
      <w:pPr>
        <w:numPr>
          <w:ilvl w:val="0"/>
          <w:numId w:val="26"/>
        </w:numPr>
        <w:rPr>
          <w:rFonts w:cs="Arial"/>
          <w:szCs w:val="22"/>
          <w:lang w:val="de-DE"/>
        </w:rPr>
      </w:pPr>
      <w:r w:rsidRPr="00721F82">
        <w:rPr>
          <w:rFonts w:cs="Arial"/>
          <w:lang w:val="de-DE"/>
        </w:rPr>
        <w:t>Mit Firmware-Updates gewährleistet sie die Zukunftssicherheit des Systems.</w:t>
      </w:r>
    </w:p>
    <w:p w:rsidR="00210637" w:rsidRPr="00721F82" w:rsidRDefault="002C44D9" w:rsidP="00210637">
      <w:pPr>
        <w:numPr>
          <w:ilvl w:val="0"/>
          <w:numId w:val="26"/>
        </w:numPr>
        <w:rPr>
          <w:rFonts w:cs="Arial"/>
          <w:szCs w:val="22"/>
          <w:lang w:val="de-DE"/>
        </w:rPr>
      </w:pPr>
      <w:r w:rsidRPr="00721F82">
        <w:rPr>
          <w:rFonts w:cs="Arial"/>
          <w:lang w:val="de-DE"/>
        </w:rPr>
        <w:t>Benutzer haben hier überall auf der Welt die Möglichkeit, ihre Heimbeleuchtung per Fernzugriff zu überwachen und zu steuern.</w:t>
      </w:r>
    </w:p>
    <w:p w:rsidR="00210637" w:rsidRPr="00721F82" w:rsidRDefault="002C44D9" w:rsidP="004C5C4C">
      <w:pPr>
        <w:numPr>
          <w:ilvl w:val="0"/>
          <w:numId w:val="26"/>
        </w:numPr>
        <w:rPr>
          <w:rFonts w:cs="Arial"/>
          <w:szCs w:val="22"/>
          <w:lang w:val="de-DE"/>
        </w:rPr>
      </w:pPr>
      <w:r w:rsidRPr="00721F82">
        <w:rPr>
          <w:rFonts w:cs="Arial"/>
          <w:lang w:val="de-DE"/>
        </w:rPr>
        <w:t>Benutzer von Philips hue können ihre Lieblings-Lichtszenen in der hue-Community austauschen und sich von den Ideen anderer inspirieren lassen.</w:t>
      </w:r>
    </w:p>
    <w:p w:rsidR="00210637" w:rsidRPr="00721F82" w:rsidRDefault="002C44D9" w:rsidP="00210637">
      <w:pPr>
        <w:numPr>
          <w:ilvl w:val="0"/>
          <w:numId w:val="26"/>
        </w:numPr>
        <w:jc w:val="both"/>
        <w:rPr>
          <w:rFonts w:cs="Arial"/>
          <w:b/>
          <w:szCs w:val="22"/>
          <w:lang w:val="de-DE"/>
        </w:rPr>
      </w:pPr>
      <w:r w:rsidRPr="00721F82">
        <w:rPr>
          <w:rFonts w:cs="Arial"/>
          <w:lang w:val="de-DE"/>
        </w:rPr>
        <w:t xml:space="preserve">Daneben bietet meethue.com seinen Benutzern die Möglichkeit, eigene Apps für hue zu entwickeln. App-Entwickler </w:t>
      </w:r>
      <w:r w:rsidR="00662597">
        <w:rPr>
          <w:rFonts w:cs="Arial"/>
          <w:lang w:val="de-DE"/>
        </w:rPr>
        <w:t>und andere Unternehmen</w:t>
      </w:r>
      <w:r w:rsidRPr="00721F82">
        <w:rPr>
          <w:rFonts w:cs="Arial"/>
          <w:lang w:val="de-DE"/>
        </w:rPr>
        <w:t xml:space="preserve"> können das </w:t>
      </w:r>
      <w:hyperlink r:id="rId15" w:history="1">
        <w:r w:rsidRPr="00721F82">
          <w:rPr>
            <w:rStyle w:val="Hyperlink"/>
            <w:rFonts w:cs="Arial"/>
            <w:lang w:val="de-DE"/>
          </w:rPr>
          <w:t>Software Developer Kit (SDK)</w:t>
        </w:r>
      </w:hyperlink>
      <w:r w:rsidRPr="00721F82">
        <w:rPr>
          <w:rFonts w:cs="Arial"/>
          <w:lang w:val="de-DE"/>
        </w:rPr>
        <w:t xml:space="preserve"> nutzen, um eigene hue-Apps mit weiteren Funktionen zu entwickeln und das Beleuchtungssystem mit anderen Geräten zu vernetzen.</w:t>
      </w:r>
    </w:p>
    <w:p w:rsidR="00713513" w:rsidRPr="00662597" w:rsidRDefault="002C44D9" w:rsidP="00210637">
      <w:pPr>
        <w:numPr>
          <w:ilvl w:val="0"/>
          <w:numId w:val="26"/>
        </w:numPr>
        <w:jc w:val="both"/>
        <w:rPr>
          <w:rFonts w:cs="Arial"/>
          <w:szCs w:val="22"/>
          <w:lang w:val="de-DE"/>
        </w:rPr>
      </w:pPr>
      <w:r w:rsidRPr="00662597">
        <w:rPr>
          <w:rFonts w:cs="Arial"/>
          <w:lang w:val="de-DE"/>
        </w:rPr>
        <w:t>Mehr Informationen im Info-Center unter</w:t>
      </w:r>
      <w:r w:rsidR="001A0718" w:rsidRPr="00662597">
        <w:rPr>
          <w:rFonts w:cs="Arial"/>
          <w:lang w:val="de-DE"/>
        </w:rPr>
        <w:t xml:space="preserve"> </w:t>
      </w:r>
      <w:hyperlink r:id="rId16">
        <w:r w:rsidRPr="00662597">
          <w:rPr>
            <w:rStyle w:val="Hyperlink"/>
            <w:rFonts w:cs="Arial"/>
            <w:lang w:val="de-DE"/>
          </w:rPr>
          <w:t>www.meethue.com</w:t>
        </w:r>
      </w:hyperlink>
      <w:r w:rsidR="00662597" w:rsidRPr="00662597">
        <w:rPr>
          <w:rFonts w:cs="Arial"/>
          <w:lang w:val="de-DE"/>
        </w:rPr>
        <w:t>.</w:t>
      </w:r>
    </w:p>
    <w:p w:rsidR="005619D8" w:rsidRPr="00721F82" w:rsidRDefault="00662597" w:rsidP="005619D8">
      <w:pPr>
        <w:jc w:val="both"/>
        <w:rPr>
          <w:rFonts w:cs="Arial"/>
          <w:b/>
          <w:szCs w:val="22"/>
          <w:lang w:val="de-DE"/>
        </w:rPr>
      </w:pPr>
      <w:r>
        <w:rPr>
          <w:rFonts w:cs="Arial"/>
          <w:b/>
          <w:noProof/>
          <w:szCs w:val="22"/>
          <w:lang w:val="de-DE" w:eastAsia="de-DE"/>
        </w:rPr>
        <w:drawing>
          <wp:anchor distT="0" distB="0" distL="114300" distR="114300" simplePos="0" relativeHeight="251696640" behindDoc="1" locked="0" layoutInCell="1" allowOverlap="1">
            <wp:simplePos x="0" y="0"/>
            <wp:positionH relativeFrom="column">
              <wp:posOffset>186027</wp:posOffset>
            </wp:positionH>
            <wp:positionV relativeFrom="paragraph">
              <wp:posOffset>67780</wp:posOffset>
            </wp:positionV>
            <wp:extent cx="5244714" cy="2965836"/>
            <wp:effectExtent l="1905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4714" cy="2965836"/>
                    </a:xfrm>
                    <a:prstGeom prst="rect">
                      <a:avLst/>
                    </a:prstGeom>
                    <a:noFill/>
                    <a:ln>
                      <a:noFill/>
                    </a:ln>
                  </pic:spPr>
                </pic:pic>
              </a:graphicData>
            </a:graphic>
          </wp:anchor>
        </w:drawing>
      </w:r>
    </w:p>
    <w:p w:rsidR="00210637" w:rsidRPr="00721F82" w:rsidRDefault="00210637" w:rsidP="00676752">
      <w:pPr>
        <w:tabs>
          <w:tab w:val="left" w:pos="4536"/>
        </w:tabs>
        <w:ind w:left="720"/>
        <w:jc w:val="center"/>
        <w:rPr>
          <w:rFonts w:cs="Arial"/>
          <w:b/>
          <w:szCs w:val="22"/>
          <w:lang w:val="de-DE"/>
        </w:rPr>
      </w:pPr>
    </w:p>
    <w:p w:rsidR="00676752" w:rsidRPr="00721F82" w:rsidRDefault="00676752" w:rsidP="00676752">
      <w:pPr>
        <w:jc w:val="both"/>
        <w:rPr>
          <w:rFonts w:cs="Arial"/>
          <w:b/>
          <w:szCs w:val="22"/>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62597" w:rsidRDefault="00662597" w:rsidP="00676752">
      <w:pPr>
        <w:jc w:val="both"/>
        <w:rPr>
          <w:rFonts w:cs="Arial"/>
          <w:b/>
          <w:lang w:val="de-DE"/>
        </w:rPr>
      </w:pPr>
    </w:p>
    <w:p w:rsidR="00676752" w:rsidRPr="00662597" w:rsidRDefault="002950EF" w:rsidP="00676752">
      <w:pPr>
        <w:jc w:val="both"/>
        <w:rPr>
          <w:rFonts w:cs="Arial"/>
          <w:b/>
          <w:sz w:val="20"/>
          <w:szCs w:val="20"/>
          <w:lang w:val="de-DE"/>
        </w:rPr>
      </w:pPr>
      <w:r w:rsidRPr="00662597">
        <w:rPr>
          <w:rFonts w:cs="Arial"/>
          <w:b/>
          <w:sz w:val="20"/>
          <w:szCs w:val="20"/>
          <w:lang w:val="de-DE"/>
        </w:rPr>
        <w:t>Weitere Informationen erhalten Sie von:</w:t>
      </w:r>
    </w:p>
    <w:p w:rsidR="00676752" w:rsidRPr="00662597" w:rsidRDefault="00676752" w:rsidP="00676752">
      <w:pPr>
        <w:jc w:val="both"/>
        <w:rPr>
          <w:rFonts w:cs="Arial"/>
          <w:sz w:val="20"/>
          <w:szCs w:val="20"/>
          <w:lang w:val="de-DE"/>
        </w:rPr>
      </w:pPr>
      <w:r w:rsidRPr="00662597">
        <w:rPr>
          <w:rFonts w:cs="Arial"/>
          <w:sz w:val="20"/>
          <w:szCs w:val="20"/>
          <w:lang w:val="de-DE"/>
        </w:rPr>
        <w:t>Oliver Klug</w:t>
      </w:r>
    </w:p>
    <w:p w:rsidR="00676752" w:rsidRPr="00662597" w:rsidRDefault="00676752" w:rsidP="00676752">
      <w:pPr>
        <w:jc w:val="both"/>
        <w:rPr>
          <w:rFonts w:cs="Arial"/>
          <w:sz w:val="20"/>
          <w:szCs w:val="20"/>
          <w:lang w:val="de-DE"/>
        </w:rPr>
      </w:pPr>
      <w:r w:rsidRPr="00662597">
        <w:rPr>
          <w:rFonts w:cs="Arial"/>
          <w:sz w:val="20"/>
          <w:szCs w:val="20"/>
          <w:lang w:val="de-DE"/>
        </w:rPr>
        <w:t>Philips Deutschland GmbH</w:t>
      </w:r>
    </w:p>
    <w:p w:rsidR="00676752" w:rsidRPr="00662597" w:rsidRDefault="00676752" w:rsidP="00676752">
      <w:pPr>
        <w:jc w:val="both"/>
        <w:rPr>
          <w:rFonts w:cs="Arial"/>
          <w:sz w:val="20"/>
          <w:szCs w:val="20"/>
          <w:lang w:val="de-DE"/>
        </w:rPr>
      </w:pPr>
      <w:r w:rsidRPr="00662597">
        <w:rPr>
          <w:rFonts w:cs="Arial"/>
          <w:sz w:val="20"/>
          <w:szCs w:val="20"/>
          <w:lang w:val="de-DE"/>
        </w:rPr>
        <w:t>Unternehmenskommunikation</w:t>
      </w:r>
    </w:p>
    <w:p w:rsidR="00676752" w:rsidRPr="00662597" w:rsidRDefault="00676752" w:rsidP="00676752">
      <w:pPr>
        <w:jc w:val="both"/>
        <w:rPr>
          <w:rFonts w:cs="Arial"/>
          <w:sz w:val="20"/>
          <w:szCs w:val="20"/>
          <w:lang w:val="de-DE"/>
        </w:rPr>
      </w:pPr>
      <w:r w:rsidRPr="00662597">
        <w:rPr>
          <w:rFonts w:cs="Arial"/>
          <w:sz w:val="20"/>
          <w:szCs w:val="20"/>
          <w:lang w:val="de-DE"/>
        </w:rPr>
        <w:t>Lübeckertordamm 5</w:t>
      </w:r>
    </w:p>
    <w:p w:rsidR="00676752" w:rsidRPr="00662597" w:rsidRDefault="00676752" w:rsidP="00676752">
      <w:pPr>
        <w:jc w:val="both"/>
        <w:rPr>
          <w:rFonts w:cs="Arial"/>
          <w:sz w:val="20"/>
          <w:szCs w:val="20"/>
          <w:lang w:val="de-DE"/>
        </w:rPr>
      </w:pPr>
      <w:r w:rsidRPr="00662597">
        <w:rPr>
          <w:rFonts w:cs="Arial"/>
          <w:sz w:val="20"/>
          <w:szCs w:val="20"/>
          <w:lang w:val="de-DE"/>
        </w:rPr>
        <w:t>20099 Hamburg</w:t>
      </w:r>
    </w:p>
    <w:p w:rsidR="00676752" w:rsidRPr="00662597" w:rsidRDefault="00676752" w:rsidP="00676752">
      <w:pPr>
        <w:jc w:val="both"/>
        <w:rPr>
          <w:rFonts w:cs="Arial"/>
          <w:sz w:val="20"/>
          <w:szCs w:val="20"/>
          <w:lang w:val="de-DE"/>
        </w:rPr>
      </w:pPr>
      <w:r w:rsidRPr="00662597">
        <w:rPr>
          <w:rFonts w:cs="Arial"/>
          <w:sz w:val="20"/>
          <w:szCs w:val="20"/>
          <w:lang w:val="de-DE"/>
        </w:rPr>
        <w:t>Tel: +49 (0)40 2899 2128</w:t>
      </w:r>
    </w:p>
    <w:p w:rsidR="00676752" w:rsidRPr="00662597" w:rsidRDefault="00676752" w:rsidP="00676752">
      <w:pPr>
        <w:jc w:val="both"/>
        <w:rPr>
          <w:rFonts w:cs="Arial"/>
          <w:b/>
          <w:i/>
          <w:sz w:val="20"/>
          <w:szCs w:val="20"/>
          <w:lang w:val="de-DE"/>
        </w:rPr>
      </w:pPr>
      <w:r w:rsidRPr="00662597">
        <w:rPr>
          <w:rFonts w:cs="Arial"/>
          <w:sz w:val="20"/>
          <w:szCs w:val="20"/>
          <w:lang w:val="de-DE"/>
        </w:rPr>
        <w:t>E-</w:t>
      </w:r>
      <w:r w:rsidR="002950EF" w:rsidRPr="00662597">
        <w:rPr>
          <w:rFonts w:cs="Arial"/>
          <w:sz w:val="20"/>
          <w:szCs w:val="20"/>
          <w:lang w:val="de-DE"/>
        </w:rPr>
        <w:t>M</w:t>
      </w:r>
      <w:r w:rsidRPr="00662597">
        <w:rPr>
          <w:rFonts w:cs="Arial"/>
          <w:sz w:val="20"/>
          <w:szCs w:val="20"/>
          <w:lang w:val="de-DE"/>
        </w:rPr>
        <w:t>ail: oliver.klug@philips.com</w:t>
      </w:r>
      <w:r w:rsidRPr="00662597" w:rsidDel="00676752">
        <w:rPr>
          <w:rFonts w:cs="Arial"/>
          <w:sz w:val="20"/>
          <w:szCs w:val="20"/>
          <w:lang w:val="de-DE"/>
        </w:rPr>
        <w:t xml:space="preserve"> </w:t>
      </w:r>
    </w:p>
    <w:p w:rsidR="00676752" w:rsidRPr="00662597" w:rsidRDefault="00676752" w:rsidP="00676752">
      <w:pPr>
        <w:rPr>
          <w:rFonts w:cs="Arial"/>
          <w:b/>
          <w:sz w:val="20"/>
          <w:szCs w:val="20"/>
          <w:lang w:val="de-DE"/>
        </w:rPr>
      </w:pPr>
    </w:p>
    <w:p w:rsidR="00676752" w:rsidRPr="00146167" w:rsidRDefault="002950EF" w:rsidP="00676752">
      <w:pPr>
        <w:rPr>
          <w:rFonts w:cs="Arial"/>
          <w:b/>
          <w:sz w:val="18"/>
          <w:szCs w:val="20"/>
          <w:lang w:val="de-DE"/>
        </w:rPr>
      </w:pPr>
      <w:r w:rsidRPr="00146167">
        <w:rPr>
          <w:rFonts w:cs="Arial"/>
          <w:b/>
          <w:sz w:val="18"/>
          <w:szCs w:val="20"/>
          <w:lang w:val="de-DE"/>
        </w:rPr>
        <w:t>Über Royal Philips:</w:t>
      </w:r>
    </w:p>
    <w:p w:rsidR="00676752" w:rsidRPr="00146167" w:rsidRDefault="002950EF" w:rsidP="00676752">
      <w:pPr>
        <w:rPr>
          <w:rFonts w:cs="Arial"/>
          <w:sz w:val="18"/>
          <w:szCs w:val="20"/>
          <w:lang w:val="de-DE"/>
        </w:rPr>
      </w:pPr>
      <w:r w:rsidRPr="00146167">
        <w:rPr>
          <w:rFonts w:cs="Arial"/>
          <w:sz w:val="18"/>
          <w:szCs w:val="20"/>
          <w:lang w:val="de-DE"/>
        </w:rPr>
        <w:t xml:space="preserve">Royal Philips (NYSE: PHG, AEX: PHIA) ist ein breitgefächertes Unternehmen für Gesundheit und Wohlbefinden, das sich zum Ziel gesetzt hat, das Leben der Menschen durch zeitgemäße Innovationen in den Bereichen Gesundheitswesen, Lifestyle und Beleuchtung zu verbessern. Philips, dessen Hauptsitz sich in den Niederlanden befindet, meldete 2013 Umsätze in Höhe von 23,3 Milliarden Euro und beschäftigt inklusive Vertrieb und Service etwa 115.000 Mitarbeiter in über 100 Ländern weltweit. In den Bereichen Kardiologie, Intensivmedizin und Gesundheitsvorsorge zu Hause, energiesparende Beleuchtungslösungen und neue Beleuchtungsanwendungen, Rasur- und Pflegeprodukte für Männer sowie Mundhygiene ist das Unternehmen führend. Neuigkeiten von Philips finden Sie unter </w:t>
      </w:r>
      <w:hyperlink r:id="rId18">
        <w:r w:rsidRPr="00146167">
          <w:rPr>
            <w:rFonts w:cs="Arial"/>
            <w:sz w:val="18"/>
            <w:szCs w:val="20"/>
            <w:lang w:val="de-DE"/>
          </w:rPr>
          <w:t>www.philips.com/newscenter</w:t>
        </w:r>
      </w:hyperlink>
      <w:r w:rsidRPr="00146167">
        <w:rPr>
          <w:rFonts w:cs="Arial"/>
          <w:sz w:val="18"/>
          <w:szCs w:val="20"/>
          <w:lang w:val="de-DE"/>
        </w:rPr>
        <w:t xml:space="preserve">. </w:t>
      </w:r>
    </w:p>
    <w:p w:rsidR="00210637" w:rsidRPr="00662597" w:rsidRDefault="00343258" w:rsidP="00662597">
      <w:pPr>
        <w:spacing w:after="200" w:line="276" w:lineRule="auto"/>
        <w:rPr>
          <w:rFonts w:cs="Arial"/>
          <w:b/>
          <w:sz w:val="20"/>
          <w:szCs w:val="20"/>
          <w:lang w:val="de-DE"/>
        </w:rPr>
      </w:pPr>
      <w:r w:rsidRPr="00721F82">
        <w:rPr>
          <w:rFonts w:cs="Arial"/>
          <w:noProof/>
          <w:szCs w:val="22"/>
          <w:lang w:val="de-DE" w:eastAsia="de-DE"/>
        </w:rPr>
        <w:drawing>
          <wp:anchor distT="0" distB="0" distL="114300" distR="114300" simplePos="0" relativeHeight="251689472" behindDoc="0" locked="0" layoutInCell="1" allowOverlap="1">
            <wp:simplePos x="0" y="0"/>
            <wp:positionH relativeFrom="column">
              <wp:posOffset>3392170</wp:posOffset>
            </wp:positionH>
            <wp:positionV relativeFrom="paragraph">
              <wp:posOffset>-219075</wp:posOffset>
            </wp:positionV>
            <wp:extent cx="2785110" cy="2672715"/>
            <wp:effectExtent l="0" t="0" r="0" b="0"/>
            <wp:wrapSquare wrapText="bothSides"/>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110" cy="2672715"/>
                    </a:xfrm>
                    <a:prstGeom prst="rect">
                      <a:avLst/>
                    </a:prstGeom>
                    <a:noFill/>
                    <a:ln>
                      <a:noFill/>
                    </a:ln>
                  </pic:spPr>
                </pic:pic>
              </a:graphicData>
            </a:graphic>
          </wp:anchor>
        </w:drawing>
      </w:r>
      <w:r w:rsidR="002950EF" w:rsidRPr="00721F82">
        <w:rPr>
          <w:rFonts w:cs="Arial"/>
          <w:b/>
          <w:lang w:val="de-DE"/>
        </w:rPr>
        <w:t>Weitere Informationen über Zigbee</w:t>
      </w:r>
    </w:p>
    <w:p w:rsidR="001D6F6B" w:rsidRPr="00721F82" w:rsidRDefault="002950EF" w:rsidP="00210637">
      <w:pPr>
        <w:rPr>
          <w:rFonts w:cs="Arial"/>
          <w:szCs w:val="22"/>
          <w:lang w:val="de-DE"/>
        </w:rPr>
      </w:pPr>
      <w:r w:rsidRPr="00721F82">
        <w:rPr>
          <w:rFonts w:cs="Arial"/>
          <w:lang w:val="de-DE"/>
        </w:rPr>
        <w:t xml:space="preserve">ZigBee LightLink und Green Power sind in der Beleuchtungsindustrie zum weltweiten Standard für interoperable und äußerst bedienfreundliche Beleuchtungs- und Steuerungslösungen im Endverbrauchersegment geworden. </w:t>
      </w:r>
    </w:p>
    <w:p w:rsidR="001D6F6B" w:rsidRPr="00721F82" w:rsidRDefault="001D6F6B" w:rsidP="00210637">
      <w:pPr>
        <w:rPr>
          <w:rFonts w:cs="Arial"/>
          <w:szCs w:val="22"/>
          <w:lang w:val="de-DE"/>
        </w:rPr>
      </w:pPr>
    </w:p>
    <w:p w:rsidR="00210637" w:rsidRPr="00721F82" w:rsidRDefault="002950EF" w:rsidP="00210637">
      <w:pPr>
        <w:rPr>
          <w:rFonts w:cs="Arial"/>
          <w:szCs w:val="22"/>
          <w:lang w:val="de-DE"/>
        </w:rPr>
      </w:pPr>
      <w:r w:rsidRPr="00721F82">
        <w:rPr>
          <w:rFonts w:cs="Arial"/>
          <w:lang w:val="de-DE"/>
        </w:rPr>
        <w:t>Mithilfe von ZigBee können Verbraucher all ihre LED-Leuchten, Lampen, Timer</w:t>
      </w:r>
      <w:r w:rsidR="00662597">
        <w:rPr>
          <w:rFonts w:cs="Arial"/>
          <w:lang w:val="de-DE"/>
        </w:rPr>
        <w:t>,</w:t>
      </w:r>
      <w:r w:rsidRPr="00721F82">
        <w:rPr>
          <w:rFonts w:cs="Arial"/>
          <w:lang w:val="de-DE"/>
        </w:rPr>
        <w:t xml:space="preserve"> Fernbedienungen und Schalter drahtlos steuern. Mit Produkten, die auf diesen Standard zurückgreifen, können Verbraucher ihre Beleuchtung fernsteuern, um sie an das Ambiente, den Anlass oder die Jahreszeit anzupassen. Zugleich wird der Energieverbrauch akkurat gemanagt, damit Wohnen umweltfreundlicher wird. </w:t>
      </w:r>
    </w:p>
    <w:p w:rsidR="00210637" w:rsidRPr="00721F82" w:rsidRDefault="00210637" w:rsidP="00210637">
      <w:pPr>
        <w:rPr>
          <w:rFonts w:cs="Arial"/>
          <w:szCs w:val="22"/>
          <w:lang w:val="de-DE"/>
        </w:rPr>
      </w:pPr>
    </w:p>
    <w:p w:rsidR="00210637" w:rsidRPr="00721F82" w:rsidRDefault="00343258" w:rsidP="009B2E70">
      <w:pPr>
        <w:rPr>
          <w:rFonts w:cs="Arial"/>
          <w:szCs w:val="22"/>
          <w:lang w:val="de-DE"/>
        </w:rPr>
      </w:pPr>
      <w:r w:rsidRPr="00721F82">
        <w:rPr>
          <w:rFonts w:cs="Arial"/>
          <w:noProof/>
          <w:szCs w:val="22"/>
          <w:lang w:val="de-DE" w:eastAsia="de-DE"/>
        </w:rPr>
        <w:drawing>
          <wp:anchor distT="0" distB="0" distL="114300" distR="114300" simplePos="0" relativeHeight="251695616" behindDoc="1" locked="0" layoutInCell="1" allowOverlap="1">
            <wp:simplePos x="0" y="0"/>
            <wp:positionH relativeFrom="column">
              <wp:posOffset>3379470</wp:posOffset>
            </wp:positionH>
            <wp:positionV relativeFrom="paragraph">
              <wp:posOffset>554355</wp:posOffset>
            </wp:positionV>
            <wp:extent cx="2790825" cy="1970405"/>
            <wp:effectExtent l="0" t="0" r="9525" b="0"/>
            <wp:wrapTight wrapText="bothSides">
              <wp:wrapPolygon edited="0">
                <wp:start x="0" y="0"/>
                <wp:lineTo x="0" y="21301"/>
                <wp:lineTo x="21526" y="21301"/>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970405"/>
                    </a:xfrm>
                    <a:prstGeom prst="rect">
                      <a:avLst/>
                    </a:prstGeom>
                    <a:noFill/>
                    <a:ln>
                      <a:noFill/>
                    </a:ln>
                  </pic:spPr>
                </pic:pic>
              </a:graphicData>
            </a:graphic>
          </wp:anchor>
        </w:drawing>
      </w:r>
      <w:r w:rsidR="002950EF" w:rsidRPr="00721F82">
        <w:rPr>
          <w:rFonts w:cs="Arial"/>
          <w:lang w:val="de-DE"/>
        </w:rPr>
        <w:t xml:space="preserve">Produkte, die nach diesem Standard entwickelt wurden, sind genauso leicht zu bedienen wie ein gewöhnlicher Dimmschalter. Für die Koordination mit dem gesamten Beleuchtungsnetzwerk sind bei diesem Standard keine Spezialgeräte erforderlich, so dass sich die alltägliche Nutzung einfach und intuitiv gestaltet. Ebenso unkompliziert und schnell lassen sich Produkte zum Beleuchtungsnetzwerk hinzufügen oder daraus entfernen. </w:t>
      </w:r>
    </w:p>
    <w:p w:rsidR="00210637" w:rsidRPr="00721F82" w:rsidRDefault="00210637" w:rsidP="00210637">
      <w:pPr>
        <w:rPr>
          <w:rFonts w:cs="Arial"/>
          <w:szCs w:val="22"/>
          <w:lang w:val="de-DE"/>
        </w:rPr>
      </w:pPr>
    </w:p>
    <w:p w:rsidR="00210637" w:rsidRPr="00721F82" w:rsidRDefault="002950EF" w:rsidP="00210637">
      <w:pPr>
        <w:rPr>
          <w:rFonts w:cs="Arial"/>
          <w:szCs w:val="22"/>
          <w:lang w:val="de-DE"/>
        </w:rPr>
      </w:pPr>
      <w:r w:rsidRPr="00721F82">
        <w:rPr>
          <w:rFonts w:cs="Arial"/>
          <w:lang w:val="de-DE"/>
        </w:rPr>
        <w:t>Da es sich bei ZigBee Light Link und Green Power um ZigBee-Standards handelt, lassen sich Beleuchtungsprodukte problemlos gemeinsam mit weiteren Produkten betreiben, die auf andere ZigBee-Standards zurückgreifen, z. B. ZigBee Home Automation, ZigBee Input Device, ZigBee Remote Control oder ZigBee Health Care.</w:t>
      </w:r>
    </w:p>
    <w:p w:rsidR="00210637" w:rsidRPr="00721F82" w:rsidRDefault="00210637" w:rsidP="00210637">
      <w:pPr>
        <w:jc w:val="both"/>
        <w:rPr>
          <w:rFonts w:cs="Arial"/>
          <w:szCs w:val="22"/>
          <w:lang w:val="de-DE"/>
        </w:rPr>
      </w:pPr>
    </w:p>
    <w:p w:rsidR="00BE1CA4" w:rsidRPr="00EE5EAE" w:rsidRDefault="00BE1CA4">
      <w:pPr>
        <w:jc w:val="both"/>
        <w:rPr>
          <w:rFonts w:cs="Arial"/>
          <w:sz w:val="20"/>
          <w:szCs w:val="20"/>
          <w:lang w:val="de-DE"/>
        </w:rPr>
      </w:pPr>
    </w:p>
    <w:sectPr w:rsidR="00BE1CA4" w:rsidRPr="00EE5EAE" w:rsidSect="009D746E">
      <w:footerReference w:type="even" r:id="rId21"/>
      <w:footerReference w:type="default" r:id="rId22"/>
      <w:pgSz w:w="12240" w:h="15840"/>
      <w:pgMar w:top="1296" w:right="1728" w:bottom="1296"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CA4" w:rsidRDefault="00BE1CA4">
      <w:r>
        <w:separator/>
      </w:r>
    </w:p>
  </w:endnote>
  <w:endnote w:type="continuationSeparator" w:id="0">
    <w:p w:rsidR="00BE1CA4" w:rsidRDefault="00BE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F4" w:rsidRDefault="00B8186D" w:rsidP="006C4BDE">
    <w:pPr>
      <w:pStyle w:val="Fuzeile"/>
      <w:framePr w:wrap="around" w:vAnchor="text" w:hAnchor="margin" w:xAlign="center" w:y="1"/>
      <w:rPr>
        <w:rStyle w:val="Seitenzahl"/>
      </w:rPr>
    </w:pPr>
    <w:r>
      <w:rPr>
        <w:rStyle w:val="Seitenzahl"/>
      </w:rPr>
      <w:fldChar w:fldCharType="begin"/>
    </w:r>
    <w:r w:rsidR="004E34F4">
      <w:rPr>
        <w:rStyle w:val="Seitenzahl"/>
      </w:rPr>
      <w:instrText xml:space="preserve">PAGE  </w:instrText>
    </w:r>
    <w:r>
      <w:rPr>
        <w:rStyle w:val="Seitenzahl"/>
      </w:rPr>
      <w:fldChar w:fldCharType="end"/>
    </w:r>
  </w:p>
  <w:p w:rsidR="004E34F4" w:rsidRDefault="004E34F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F4" w:rsidRPr="008912B1" w:rsidRDefault="00B8186D" w:rsidP="006C4BDE">
    <w:pPr>
      <w:pStyle w:val="Fuzeile"/>
      <w:framePr w:wrap="around" w:vAnchor="text" w:hAnchor="margin" w:xAlign="center" w:y="1"/>
      <w:rPr>
        <w:rStyle w:val="Seitenzahl"/>
      </w:rPr>
    </w:pPr>
    <w:r w:rsidRPr="008912B1">
      <w:rPr>
        <w:rStyle w:val="Seitenzahl"/>
        <w:sz w:val="20"/>
        <w:szCs w:val="20"/>
      </w:rPr>
      <w:fldChar w:fldCharType="begin"/>
    </w:r>
    <w:r w:rsidR="004E34F4" w:rsidRPr="008912B1">
      <w:rPr>
        <w:rStyle w:val="Seitenzahl"/>
        <w:sz w:val="20"/>
        <w:szCs w:val="20"/>
      </w:rPr>
      <w:instrText xml:space="preserve">PAGE  </w:instrText>
    </w:r>
    <w:r w:rsidRPr="008912B1">
      <w:rPr>
        <w:rStyle w:val="Seitenzahl"/>
        <w:sz w:val="20"/>
        <w:szCs w:val="20"/>
      </w:rPr>
      <w:fldChar w:fldCharType="separate"/>
    </w:r>
    <w:r w:rsidR="00510F37">
      <w:rPr>
        <w:rStyle w:val="Seitenzahl"/>
        <w:noProof/>
        <w:sz w:val="20"/>
        <w:szCs w:val="20"/>
      </w:rPr>
      <w:t>2</w:t>
    </w:r>
    <w:r w:rsidRPr="008912B1">
      <w:rPr>
        <w:rStyle w:val="Seitenzahl"/>
        <w:sz w:val="20"/>
        <w:szCs w:val="20"/>
      </w:rPr>
      <w:fldChar w:fldCharType="end"/>
    </w:r>
    <w:r w:rsidR="004E34F4">
      <w:rPr>
        <w:rStyle w:val="Seitenzahl"/>
        <w:sz w:val="20"/>
      </w:rPr>
      <w:t xml:space="preserve"> von </w:t>
    </w:r>
    <w:r w:rsidRPr="008912B1">
      <w:rPr>
        <w:rStyle w:val="Seitenzahl"/>
        <w:sz w:val="20"/>
        <w:szCs w:val="20"/>
      </w:rPr>
      <w:fldChar w:fldCharType="begin"/>
    </w:r>
    <w:r w:rsidR="004E34F4" w:rsidRPr="008912B1">
      <w:rPr>
        <w:rStyle w:val="Seitenzahl"/>
        <w:sz w:val="20"/>
        <w:szCs w:val="20"/>
      </w:rPr>
      <w:instrText xml:space="preserve"> NUMPAGES </w:instrText>
    </w:r>
    <w:r w:rsidRPr="008912B1">
      <w:rPr>
        <w:rStyle w:val="Seitenzahl"/>
        <w:sz w:val="20"/>
        <w:szCs w:val="20"/>
      </w:rPr>
      <w:fldChar w:fldCharType="separate"/>
    </w:r>
    <w:r w:rsidR="00510F37">
      <w:rPr>
        <w:rStyle w:val="Seitenzahl"/>
        <w:noProof/>
        <w:sz w:val="20"/>
        <w:szCs w:val="20"/>
      </w:rPr>
      <w:t>5</w:t>
    </w:r>
    <w:r w:rsidRPr="008912B1">
      <w:rPr>
        <w:rStyle w:val="Seitenzahl"/>
        <w:sz w:val="20"/>
        <w:szCs w:val="20"/>
      </w:rPr>
      <w:fldChar w:fldCharType="end"/>
    </w:r>
  </w:p>
  <w:p w:rsidR="004E34F4" w:rsidRPr="008912B1" w:rsidRDefault="004E34F4" w:rsidP="008912B1">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CA4" w:rsidRDefault="00BE1CA4">
      <w:r>
        <w:separator/>
      </w:r>
    </w:p>
  </w:footnote>
  <w:footnote w:type="continuationSeparator" w:id="0">
    <w:p w:rsidR="00BE1CA4" w:rsidRDefault="00BE1C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E4168"/>
    <w:multiLevelType w:val="hybridMultilevel"/>
    <w:tmpl w:val="CBB0B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14C7D"/>
    <w:multiLevelType w:val="hybridMultilevel"/>
    <w:tmpl w:val="12709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0455A"/>
    <w:multiLevelType w:val="hybridMultilevel"/>
    <w:tmpl w:val="C72A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735302"/>
    <w:multiLevelType w:val="hybridMultilevel"/>
    <w:tmpl w:val="63EA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493D1D"/>
    <w:multiLevelType w:val="hybridMultilevel"/>
    <w:tmpl w:val="A716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DE26D4"/>
    <w:multiLevelType w:val="hybridMultilevel"/>
    <w:tmpl w:val="79146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799734A"/>
    <w:multiLevelType w:val="hybridMultilevel"/>
    <w:tmpl w:val="3CAE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E46C26"/>
    <w:multiLevelType w:val="hybridMultilevel"/>
    <w:tmpl w:val="11E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C4561"/>
    <w:multiLevelType w:val="hybridMultilevel"/>
    <w:tmpl w:val="C3DA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A141D0"/>
    <w:multiLevelType w:val="hybridMultilevel"/>
    <w:tmpl w:val="596CD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F93104D"/>
    <w:multiLevelType w:val="hybridMultilevel"/>
    <w:tmpl w:val="1F74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563F81"/>
    <w:multiLevelType w:val="hybridMultilevel"/>
    <w:tmpl w:val="0DF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B5714D"/>
    <w:multiLevelType w:val="hybridMultilevel"/>
    <w:tmpl w:val="C1FEB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495F8B"/>
    <w:multiLevelType w:val="hybridMultilevel"/>
    <w:tmpl w:val="C7C6B318"/>
    <w:lvl w:ilvl="0" w:tplc="03623B5C">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56FC6"/>
    <w:multiLevelType w:val="hybridMultilevel"/>
    <w:tmpl w:val="AAD43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8A0430"/>
    <w:multiLevelType w:val="hybridMultilevel"/>
    <w:tmpl w:val="ED022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EC4E98"/>
    <w:multiLevelType w:val="hybridMultilevel"/>
    <w:tmpl w:val="C40A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0F3526"/>
    <w:multiLevelType w:val="hybridMultilevel"/>
    <w:tmpl w:val="645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700CC0"/>
    <w:multiLevelType w:val="hybridMultilevel"/>
    <w:tmpl w:val="C2F24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A176FCF"/>
    <w:multiLevelType w:val="hybridMultilevel"/>
    <w:tmpl w:val="0E982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413266"/>
    <w:multiLevelType w:val="hybridMultilevel"/>
    <w:tmpl w:val="48E2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B43F16"/>
    <w:multiLevelType w:val="hybridMultilevel"/>
    <w:tmpl w:val="0752412A"/>
    <w:lvl w:ilvl="0" w:tplc="08090001">
      <w:start w:val="1"/>
      <w:numFmt w:val="bullet"/>
      <w:lvlText w:val=""/>
      <w:lvlJc w:val="left"/>
      <w:pPr>
        <w:ind w:left="1014" w:hanging="72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22">
    <w:nsid w:val="76394C95"/>
    <w:multiLevelType w:val="hybridMultilevel"/>
    <w:tmpl w:val="7BE44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AC2654"/>
    <w:multiLevelType w:val="hybridMultilevel"/>
    <w:tmpl w:val="11847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A992266"/>
    <w:multiLevelType w:val="hybridMultilevel"/>
    <w:tmpl w:val="BEA4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D92838"/>
    <w:multiLevelType w:val="hybridMultilevel"/>
    <w:tmpl w:val="596C2116"/>
    <w:lvl w:ilvl="0" w:tplc="74788A7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CF7135"/>
    <w:multiLevelType w:val="hybridMultilevel"/>
    <w:tmpl w:val="A9D2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2"/>
  </w:num>
  <w:num w:numId="4">
    <w:abstractNumId w:val="11"/>
  </w:num>
  <w:num w:numId="5">
    <w:abstractNumId w:val="24"/>
  </w:num>
  <w:num w:numId="6">
    <w:abstractNumId w:val="5"/>
  </w:num>
  <w:num w:numId="7">
    <w:abstractNumId w:val="19"/>
  </w:num>
  <w:num w:numId="8">
    <w:abstractNumId w:val="5"/>
  </w:num>
  <w:num w:numId="9">
    <w:abstractNumId w:val="0"/>
  </w:num>
  <w:num w:numId="10">
    <w:abstractNumId w:val="26"/>
  </w:num>
  <w:num w:numId="11">
    <w:abstractNumId w:val="16"/>
  </w:num>
  <w:num w:numId="12">
    <w:abstractNumId w:val="15"/>
  </w:num>
  <w:num w:numId="13">
    <w:abstractNumId w:val="7"/>
  </w:num>
  <w:num w:numId="14">
    <w:abstractNumId w:val="12"/>
  </w:num>
  <w:num w:numId="15">
    <w:abstractNumId w:val="6"/>
  </w:num>
  <w:num w:numId="16">
    <w:abstractNumId w:val="21"/>
  </w:num>
  <w:num w:numId="17">
    <w:abstractNumId w:val="18"/>
  </w:num>
  <w:num w:numId="18">
    <w:abstractNumId w:val="25"/>
  </w:num>
  <w:num w:numId="19">
    <w:abstractNumId w:val="14"/>
  </w:num>
  <w:num w:numId="20">
    <w:abstractNumId w:val="4"/>
  </w:num>
  <w:num w:numId="21">
    <w:abstractNumId w:val="0"/>
  </w:num>
  <w:num w:numId="22">
    <w:abstractNumId w:val="18"/>
  </w:num>
  <w:num w:numId="23">
    <w:abstractNumId w:val="21"/>
  </w:num>
  <w:num w:numId="24">
    <w:abstractNumId w:val="6"/>
  </w:num>
  <w:num w:numId="25">
    <w:abstractNumId w:val="22"/>
  </w:num>
  <w:num w:numId="26">
    <w:abstractNumId w:val="1"/>
  </w:num>
  <w:num w:numId="27">
    <w:abstractNumId w:val="17"/>
  </w:num>
  <w:num w:numId="28">
    <w:abstractNumId w:val="10"/>
  </w:num>
  <w:num w:numId="29">
    <w:abstractNumId w:val="2"/>
  </w:num>
  <w:num w:numId="30">
    <w:abstractNumId w:val="20"/>
  </w:num>
  <w:num w:numId="31">
    <w:abstractNumId w:val="8"/>
  </w:num>
  <w:num w:numId="32">
    <w:abstractNumId w:val="1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8D4B44"/>
    <w:rsid w:val="00014B80"/>
    <w:rsid w:val="000154FD"/>
    <w:rsid w:val="00023AF1"/>
    <w:rsid w:val="00024442"/>
    <w:rsid w:val="0002543A"/>
    <w:rsid w:val="0002665F"/>
    <w:rsid w:val="000300AE"/>
    <w:rsid w:val="000351BF"/>
    <w:rsid w:val="00041E0B"/>
    <w:rsid w:val="00041F7C"/>
    <w:rsid w:val="00045DA6"/>
    <w:rsid w:val="000472A0"/>
    <w:rsid w:val="00047CA7"/>
    <w:rsid w:val="00050776"/>
    <w:rsid w:val="00063CBF"/>
    <w:rsid w:val="0006407F"/>
    <w:rsid w:val="00065F59"/>
    <w:rsid w:val="00067419"/>
    <w:rsid w:val="00071ACC"/>
    <w:rsid w:val="0007288E"/>
    <w:rsid w:val="00072C55"/>
    <w:rsid w:val="00073C7C"/>
    <w:rsid w:val="000747DE"/>
    <w:rsid w:val="000761AB"/>
    <w:rsid w:val="00081B9C"/>
    <w:rsid w:val="000908A7"/>
    <w:rsid w:val="0009264A"/>
    <w:rsid w:val="00097F1B"/>
    <w:rsid w:val="000B1FCB"/>
    <w:rsid w:val="000C1169"/>
    <w:rsid w:val="000C260D"/>
    <w:rsid w:val="000D0B8A"/>
    <w:rsid w:val="000D1D17"/>
    <w:rsid w:val="000D452D"/>
    <w:rsid w:val="000D4C14"/>
    <w:rsid w:val="000D4F71"/>
    <w:rsid w:val="000D5BA7"/>
    <w:rsid w:val="000D6374"/>
    <w:rsid w:val="000D6391"/>
    <w:rsid w:val="000D67CF"/>
    <w:rsid w:val="000E069E"/>
    <w:rsid w:val="000E4D04"/>
    <w:rsid w:val="000E6431"/>
    <w:rsid w:val="000E7BCB"/>
    <w:rsid w:val="000F1F05"/>
    <w:rsid w:val="000F2C2F"/>
    <w:rsid w:val="000F48F3"/>
    <w:rsid w:val="00100AB8"/>
    <w:rsid w:val="001039ED"/>
    <w:rsid w:val="001129ED"/>
    <w:rsid w:val="00130EF5"/>
    <w:rsid w:val="00134D1C"/>
    <w:rsid w:val="00135D17"/>
    <w:rsid w:val="00137205"/>
    <w:rsid w:val="00137255"/>
    <w:rsid w:val="00137B15"/>
    <w:rsid w:val="00137CB2"/>
    <w:rsid w:val="00142211"/>
    <w:rsid w:val="001439E3"/>
    <w:rsid w:val="00144324"/>
    <w:rsid w:val="001448F6"/>
    <w:rsid w:val="00146167"/>
    <w:rsid w:val="0014675D"/>
    <w:rsid w:val="001469DA"/>
    <w:rsid w:val="00155963"/>
    <w:rsid w:val="0015728D"/>
    <w:rsid w:val="00164D49"/>
    <w:rsid w:val="001732F9"/>
    <w:rsid w:val="00174A86"/>
    <w:rsid w:val="00181E16"/>
    <w:rsid w:val="001821A5"/>
    <w:rsid w:val="001910C5"/>
    <w:rsid w:val="001A0718"/>
    <w:rsid w:val="001A4133"/>
    <w:rsid w:val="001B36D0"/>
    <w:rsid w:val="001B3A1A"/>
    <w:rsid w:val="001B3B35"/>
    <w:rsid w:val="001B4E98"/>
    <w:rsid w:val="001C1639"/>
    <w:rsid w:val="001C34FD"/>
    <w:rsid w:val="001C52E3"/>
    <w:rsid w:val="001C6298"/>
    <w:rsid w:val="001C6515"/>
    <w:rsid w:val="001C6A9E"/>
    <w:rsid w:val="001D5531"/>
    <w:rsid w:val="001D6F6B"/>
    <w:rsid w:val="001E0C57"/>
    <w:rsid w:val="001E4B43"/>
    <w:rsid w:val="001E66AD"/>
    <w:rsid w:val="001E7A88"/>
    <w:rsid w:val="001F2D7C"/>
    <w:rsid w:val="001F4835"/>
    <w:rsid w:val="001F570A"/>
    <w:rsid w:val="002026E7"/>
    <w:rsid w:val="00204244"/>
    <w:rsid w:val="00204F4C"/>
    <w:rsid w:val="00205147"/>
    <w:rsid w:val="0020641F"/>
    <w:rsid w:val="00210637"/>
    <w:rsid w:val="00215724"/>
    <w:rsid w:val="00215EA3"/>
    <w:rsid w:val="00217DE9"/>
    <w:rsid w:val="0022254C"/>
    <w:rsid w:val="0022327B"/>
    <w:rsid w:val="0022453F"/>
    <w:rsid w:val="002259F9"/>
    <w:rsid w:val="00233412"/>
    <w:rsid w:val="00244416"/>
    <w:rsid w:val="0024526B"/>
    <w:rsid w:val="00251294"/>
    <w:rsid w:val="00251FF8"/>
    <w:rsid w:val="0025612D"/>
    <w:rsid w:val="00257270"/>
    <w:rsid w:val="002572B9"/>
    <w:rsid w:val="0026223B"/>
    <w:rsid w:val="0026415B"/>
    <w:rsid w:val="002644AE"/>
    <w:rsid w:val="00271590"/>
    <w:rsid w:val="002725B0"/>
    <w:rsid w:val="00274A03"/>
    <w:rsid w:val="00280B15"/>
    <w:rsid w:val="00282263"/>
    <w:rsid w:val="002838D3"/>
    <w:rsid w:val="0028600E"/>
    <w:rsid w:val="00286E73"/>
    <w:rsid w:val="002905EA"/>
    <w:rsid w:val="002933F2"/>
    <w:rsid w:val="002950EF"/>
    <w:rsid w:val="00297784"/>
    <w:rsid w:val="00297D33"/>
    <w:rsid w:val="002A237A"/>
    <w:rsid w:val="002A2636"/>
    <w:rsid w:val="002A5101"/>
    <w:rsid w:val="002B0D3A"/>
    <w:rsid w:val="002C251B"/>
    <w:rsid w:val="002C44D9"/>
    <w:rsid w:val="002D28C3"/>
    <w:rsid w:val="002E4E34"/>
    <w:rsid w:val="002F2307"/>
    <w:rsid w:val="002F68F9"/>
    <w:rsid w:val="002F7F45"/>
    <w:rsid w:val="00301117"/>
    <w:rsid w:val="0030210B"/>
    <w:rsid w:val="003027F9"/>
    <w:rsid w:val="00303D0A"/>
    <w:rsid w:val="00314B13"/>
    <w:rsid w:val="00320E64"/>
    <w:rsid w:val="0032407F"/>
    <w:rsid w:val="00325F38"/>
    <w:rsid w:val="00326ACD"/>
    <w:rsid w:val="003308EA"/>
    <w:rsid w:val="00335753"/>
    <w:rsid w:val="00342D28"/>
    <w:rsid w:val="00343258"/>
    <w:rsid w:val="0034489C"/>
    <w:rsid w:val="00350124"/>
    <w:rsid w:val="003517F1"/>
    <w:rsid w:val="00354889"/>
    <w:rsid w:val="00356298"/>
    <w:rsid w:val="00366ED2"/>
    <w:rsid w:val="00366EE1"/>
    <w:rsid w:val="00370D56"/>
    <w:rsid w:val="00372885"/>
    <w:rsid w:val="00374584"/>
    <w:rsid w:val="003771A6"/>
    <w:rsid w:val="003806AD"/>
    <w:rsid w:val="00381371"/>
    <w:rsid w:val="003876D9"/>
    <w:rsid w:val="00392FB9"/>
    <w:rsid w:val="003A724C"/>
    <w:rsid w:val="003A7BFE"/>
    <w:rsid w:val="003B17E6"/>
    <w:rsid w:val="003B5EF9"/>
    <w:rsid w:val="003B6889"/>
    <w:rsid w:val="003B6B31"/>
    <w:rsid w:val="003C276C"/>
    <w:rsid w:val="003C7380"/>
    <w:rsid w:val="003D5B20"/>
    <w:rsid w:val="003E0ED8"/>
    <w:rsid w:val="003E67B9"/>
    <w:rsid w:val="003F0041"/>
    <w:rsid w:val="003F4264"/>
    <w:rsid w:val="003F6AE7"/>
    <w:rsid w:val="00401A59"/>
    <w:rsid w:val="004034C9"/>
    <w:rsid w:val="00404483"/>
    <w:rsid w:val="00410294"/>
    <w:rsid w:val="00412319"/>
    <w:rsid w:val="0041563F"/>
    <w:rsid w:val="00417E8D"/>
    <w:rsid w:val="004207B0"/>
    <w:rsid w:val="0042260F"/>
    <w:rsid w:val="004231F2"/>
    <w:rsid w:val="004239E5"/>
    <w:rsid w:val="00435BF8"/>
    <w:rsid w:val="004372FA"/>
    <w:rsid w:val="00443A67"/>
    <w:rsid w:val="00444A3F"/>
    <w:rsid w:val="004503A8"/>
    <w:rsid w:val="004506AB"/>
    <w:rsid w:val="004534A0"/>
    <w:rsid w:val="00453ECC"/>
    <w:rsid w:val="0046092F"/>
    <w:rsid w:val="00467637"/>
    <w:rsid w:val="00472EEB"/>
    <w:rsid w:val="004815D4"/>
    <w:rsid w:val="00484B7A"/>
    <w:rsid w:val="004877AE"/>
    <w:rsid w:val="00490BF5"/>
    <w:rsid w:val="00494F34"/>
    <w:rsid w:val="0049698E"/>
    <w:rsid w:val="00496E97"/>
    <w:rsid w:val="00497330"/>
    <w:rsid w:val="004A0734"/>
    <w:rsid w:val="004A160C"/>
    <w:rsid w:val="004A1DA8"/>
    <w:rsid w:val="004A295E"/>
    <w:rsid w:val="004A3BDF"/>
    <w:rsid w:val="004A52BC"/>
    <w:rsid w:val="004A6A2C"/>
    <w:rsid w:val="004B5D96"/>
    <w:rsid w:val="004C4F34"/>
    <w:rsid w:val="004C5C4C"/>
    <w:rsid w:val="004C6D92"/>
    <w:rsid w:val="004C6E4C"/>
    <w:rsid w:val="004C7E64"/>
    <w:rsid w:val="004D029B"/>
    <w:rsid w:val="004D1954"/>
    <w:rsid w:val="004E31CB"/>
    <w:rsid w:val="004E34F4"/>
    <w:rsid w:val="004E3779"/>
    <w:rsid w:val="004E5824"/>
    <w:rsid w:val="004E61A8"/>
    <w:rsid w:val="004E78A6"/>
    <w:rsid w:val="004F020C"/>
    <w:rsid w:val="004F1046"/>
    <w:rsid w:val="004F113E"/>
    <w:rsid w:val="004F176C"/>
    <w:rsid w:val="004F2DA5"/>
    <w:rsid w:val="004F61C9"/>
    <w:rsid w:val="0050048F"/>
    <w:rsid w:val="00504AB3"/>
    <w:rsid w:val="00510F37"/>
    <w:rsid w:val="00511B30"/>
    <w:rsid w:val="005146F3"/>
    <w:rsid w:val="00514FA5"/>
    <w:rsid w:val="0052452C"/>
    <w:rsid w:val="00530D87"/>
    <w:rsid w:val="00531B70"/>
    <w:rsid w:val="0054376D"/>
    <w:rsid w:val="0055187B"/>
    <w:rsid w:val="00553407"/>
    <w:rsid w:val="00556505"/>
    <w:rsid w:val="00557B74"/>
    <w:rsid w:val="005619D8"/>
    <w:rsid w:val="00562445"/>
    <w:rsid w:val="00562872"/>
    <w:rsid w:val="00572286"/>
    <w:rsid w:val="0057569E"/>
    <w:rsid w:val="00575B89"/>
    <w:rsid w:val="00576566"/>
    <w:rsid w:val="00581014"/>
    <w:rsid w:val="005828CD"/>
    <w:rsid w:val="00587581"/>
    <w:rsid w:val="005906E2"/>
    <w:rsid w:val="00593E09"/>
    <w:rsid w:val="00595D15"/>
    <w:rsid w:val="00595D52"/>
    <w:rsid w:val="005A6100"/>
    <w:rsid w:val="005B0558"/>
    <w:rsid w:val="005B570F"/>
    <w:rsid w:val="005C49CB"/>
    <w:rsid w:val="005D1E2E"/>
    <w:rsid w:val="005D4D36"/>
    <w:rsid w:val="005E356B"/>
    <w:rsid w:val="005E72F3"/>
    <w:rsid w:val="005F03A2"/>
    <w:rsid w:val="005F1397"/>
    <w:rsid w:val="005F2258"/>
    <w:rsid w:val="005F290F"/>
    <w:rsid w:val="005F2E7F"/>
    <w:rsid w:val="005F3781"/>
    <w:rsid w:val="005F4C96"/>
    <w:rsid w:val="006006DA"/>
    <w:rsid w:val="006024D4"/>
    <w:rsid w:val="00603CD3"/>
    <w:rsid w:val="00610D94"/>
    <w:rsid w:val="00613428"/>
    <w:rsid w:val="00614F7C"/>
    <w:rsid w:val="00616714"/>
    <w:rsid w:val="00620515"/>
    <w:rsid w:val="006224A4"/>
    <w:rsid w:val="00637B38"/>
    <w:rsid w:val="00644707"/>
    <w:rsid w:val="006456A6"/>
    <w:rsid w:val="006458A5"/>
    <w:rsid w:val="006517FF"/>
    <w:rsid w:val="00657F3F"/>
    <w:rsid w:val="00661B7B"/>
    <w:rsid w:val="00662597"/>
    <w:rsid w:val="00665496"/>
    <w:rsid w:val="00667672"/>
    <w:rsid w:val="00671311"/>
    <w:rsid w:val="006716B2"/>
    <w:rsid w:val="00673A5C"/>
    <w:rsid w:val="00676752"/>
    <w:rsid w:val="00676B9B"/>
    <w:rsid w:val="00680884"/>
    <w:rsid w:val="006819C4"/>
    <w:rsid w:val="00682B4B"/>
    <w:rsid w:val="00683A04"/>
    <w:rsid w:val="006904B3"/>
    <w:rsid w:val="006910B2"/>
    <w:rsid w:val="00695173"/>
    <w:rsid w:val="00697E96"/>
    <w:rsid w:val="006A4F32"/>
    <w:rsid w:val="006A6556"/>
    <w:rsid w:val="006A712F"/>
    <w:rsid w:val="006A74EE"/>
    <w:rsid w:val="006B44A4"/>
    <w:rsid w:val="006B781A"/>
    <w:rsid w:val="006C0426"/>
    <w:rsid w:val="006C22BB"/>
    <w:rsid w:val="006C2F48"/>
    <w:rsid w:val="006C3D73"/>
    <w:rsid w:val="006C4BDE"/>
    <w:rsid w:val="006C53AB"/>
    <w:rsid w:val="006C72B9"/>
    <w:rsid w:val="006D4327"/>
    <w:rsid w:val="006D5DE0"/>
    <w:rsid w:val="006D65D1"/>
    <w:rsid w:val="006E2B9A"/>
    <w:rsid w:val="006E6380"/>
    <w:rsid w:val="006E7D0F"/>
    <w:rsid w:val="006F6408"/>
    <w:rsid w:val="0070034C"/>
    <w:rsid w:val="00702D51"/>
    <w:rsid w:val="007033C5"/>
    <w:rsid w:val="00703D34"/>
    <w:rsid w:val="00710771"/>
    <w:rsid w:val="00711E64"/>
    <w:rsid w:val="00712797"/>
    <w:rsid w:val="00713513"/>
    <w:rsid w:val="00714A8F"/>
    <w:rsid w:val="00715E0D"/>
    <w:rsid w:val="00716FE0"/>
    <w:rsid w:val="00717BF7"/>
    <w:rsid w:val="00720C05"/>
    <w:rsid w:val="007216BB"/>
    <w:rsid w:val="00721F82"/>
    <w:rsid w:val="0072334F"/>
    <w:rsid w:val="007245C3"/>
    <w:rsid w:val="00724F52"/>
    <w:rsid w:val="007267EA"/>
    <w:rsid w:val="00734307"/>
    <w:rsid w:val="00734E0D"/>
    <w:rsid w:val="00735EE5"/>
    <w:rsid w:val="007369ED"/>
    <w:rsid w:val="007378B8"/>
    <w:rsid w:val="0075187C"/>
    <w:rsid w:val="00753C9D"/>
    <w:rsid w:val="00757FC1"/>
    <w:rsid w:val="0076002B"/>
    <w:rsid w:val="00764A8E"/>
    <w:rsid w:val="00766C09"/>
    <w:rsid w:val="00773E78"/>
    <w:rsid w:val="0077456B"/>
    <w:rsid w:val="0077718D"/>
    <w:rsid w:val="00783B4B"/>
    <w:rsid w:val="00793437"/>
    <w:rsid w:val="007939E8"/>
    <w:rsid w:val="00797412"/>
    <w:rsid w:val="00797857"/>
    <w:rsid w:val="007A1495"/>
    <w:rsid w:val="007A52C3"/>
    <w:rsid w:val="007A7B9E"/>
    <w:rsid w:val="007B3159"/>
    <w:rsid w:val="007B52D1"/>
    <w:rsid w:val="007B5331"/>
    <w:rsid w:val="007C1C39"/>
    <w:rsid w:val="007C5AF0"/>
    <w:rsid w:val="007D25F7"/>
    <w:rsid w:val="007D3226"/>
    <w:rsid w:val="007D4450"/>
    <w:rsid w:val="007E2D94"/>
    <w:rsid w:val="007E3067"/>
    <w:rsid w:val="007E34CD"/>
    <w:rsid w:val="007E36C3"/>
    <w:rsid w:val="007F0216"/>
    <w:rsid w:val="007F187D"/>
    <w:rsid w:val="007F475E"/>
    <w:rsid w:val="008025D3"/>
    <w:rsid w:val="00805517"/>
    <w:rsid w:val="00807CBD"/>
    <w:rsid w:val="0082144A"/>
    <w:rsid w:val="00824418"/>
    <w:rsid w:val="0082515E"/>
    <w:rsid w:val="008255EA"/>
    <w:rsid w:val="008267CA"/>
    <w:rsid w:val="00826DE2"/>
    <w:rsid w:val="008335D3"/>
    <w:rsid w:val="008366F1"/>
    <w:rsid w:val="00837776"/>
    <w:rsid w:val="00842BA8"/>
    <w:rsid w:val="00844B56"/>
    <w:rsid w:val="00850B50"/>
    <w:rsid w:val="0085762A"/>
    <w:rsid w:val="00857867"/>
    <w:rsid w:val="00860708"/>
    <w:rsid w:val="008620D5"/>
    <w:rsid w:val="008623A3"/>
    <w:rsid w:val="00863F16"/>
    <w:rsid w:val="0086682A"/>
    <w:rsid w:val="00874E0B"/>
    <w:rsid w:val="00875CA2"/>
    <w:rsid w:val="00880FD3"/>
    <w:rsid w:val="008912B1"/>
    <w:rsid w:val="00891C02"/>
    <w:rsid w:val="008A0F00"/>
    <w:rsid w:val="008A2459"/>
    <w:rsid w:val="008A4740"/>
    <w:rsid w:val="008A7621"/>
    <w:rsid w:val="008A78AD"/>
    <w:rsid w:val="008B1FF2"/>
    <w:rsid w:val="008B36A0"/>
    <w:rsid w:val="008B5379"/>
    <w:rsid w:val="008B5663"/>
    <w:rsid w:val="008C245F"/>
    <w:rsid w:val="008D326C"/>
    <w:rsid w:val="008D3A3A"/>
    <w:rsid w:val="008D4B44"/>
    <w:rsid w:val="008E19AD"/>
    <w:rsid w:val="008E2A24"/>
    <w:rsid w:val="008E705F"/>
    <w:rsid w:val="008F23BB"/>
    <w:rsid w:val="008F5EF5"/>
    <w:rsid w:val="00900736"/>
    <w:rsid w:val="00901E19"/>
    <w:rsid w:val="0090216E"/>
    <w:rsid w:val="00902E76"/>
    <w:rsid w:val="00910651"/>
    <w:rsid w:val="00910F8E"/>
    <w:rsid w:val="00913061"/>
    <w:rsid w:val="00922E39"/>
    <w:rsid w:val="00926922"/>
    <w:rsid w:val="00933A20"/>
    <w:rsid w:val="00934B0D"/>
    <w:rsid w:val="00942A53"/>
    <w:rsid w:val="0095058F"/>
    <w:rsid w:val="0095272D"/>
    <w:rsid w:val="00952C66"/>
    <w:rsid w:val="009631C6"/>
    <w:rsid w:val="00963579"/>
    <w:rsid w:val="00965D20"/>
    <w:rsid w:val="00985171"/>
    <w:rsid w:val="009928F7"/>
    <w:rsid w:val="00994317"/>
    <w:rsid w:val="009A3CB0"/>
    <w:rsid w:val="009A7BB2"/>
    <w:rsid w:val="009B0521"/>
    <w:rsid w:val="009B2E70"/>
    <w:rsid w:val="009B46F6"/>
    <w:rsid w:val="009B667C"/>
    <w:rsid w:val="009C55AD"/>
    <w:rsid w:val="009D5FBB"/>
    <w:rsid w:val="009D62D2"/>
    <w:rsid w:val="009D6D63"/>
    <w:rsid w:val="009D746E"/>
    <w:rsid w:val="009E4209"/>
    <w:rsid w:val="009E6ACD"/>
    <w:rsid w:val="009F4DE7"/>
    <w:rsid w:val="009F6420"/>
    <w:rsid w:val="009F6F3C"/>
    <w:rsid w:val="009F7673"/>
    <w:rsid w:val="009F7E58"/>
    <w:rsid w:val="00A01CF8"/>
    <w:rsid w:val="00A02F9B"/>
    <w:rsid w:val="00A038D3"/>
    <w:rsid w:val="00A10F31"/>
    <w:rsid w:val="00A10F38"/>
    <w:rsid w:val="00A15C9F"/>
    <w:rsid w:val="00A17F6B"/>
    <w:rsid w:val="00A201C9"/>
    <w:rsid w:val="00A21793"/>
    <w:rsid w:val="00A26D88"/>
    <w:rsid w:val="00A27082"/>
    <w:rsid w:val="00A30943"/>
    <w:rsid w:val="00A34F56"/>
    <w:rsid w:val="00A359E3"/>
    <w:rsid w:val="00A35C64"/>
    <w:rsid w:val="00A41425"/>
    <w:rsid w:val="00A447EB"/>
    <w:rsid w:val="00A523B2"/>
    <w:rsid w:val="00A52ED1"/>
    <w:rsid w:val="00A56253"/>
    <w:rsid w:val="00A5718E"/>
    <w:rsid w:val="00A608B0"/>
    <w:rsid w:val="00A641EB"/>
    <w:rsid w:val="00A65410"/>
    <w:rsid w:val="00A66E68"/>
    <w:rsid w:val="00A70B36"/>
    <w:rsid w:val="00A77126"/>
    <w:rsid w:val="00A80608"/>
    <w:rsid w:val="00A81413"/>
    <w:rsid w:val="00A866EB"/>
    <w:rsid w:val="00A87A6B"/>
    <w:rsid w:val="00A90607"/>
    <w:rsid w:val="00A90DA4"/>
    <w:rsid w:val="00A9157C"/>
    <w:rsid w:val="00A91A04"/>
    <w:rsid w:val="00A956A4"/>
    <w:rsid w:val="00A961F0"/>
    <w:rsid w:val="00AA161F"/>
    <w:rsid w:val="00AA5ADB"/>
    <w:rsid w:val="00AB157D"/>
    <w:rsid w:val="00AB6046"/>
    <w:rsid w:val="00AB66EA"/>
    <w:rsid w:val="00AC7EBF"/>
    <w:rsid w:val="00AD004D"/>
    <w:rsid w:val="00AD07A1"/>
    <w:rsid w:val="00AD47CB"/>
    <w:rsid w:val="00AD64BD"/>
    <w:rsid w:val="00AD6BBF"/>
    <w:rsid w:val="00AE3432"/>
    <w:rsid w:val="00AE403A"/>
    <w:rsid w:val="00AE5F92"/>
    <w:rsid w:val="00AF0257"/>
    <w:rsid w:val="00AF2DD6"/>
    <w:rsid w:val="00AF6C1B"/>
    <w:rsid w:val="00B003D8"/>
    <w:rsid w:val="00B021D2"/>
    <w:rsid w:val="00B029AC"/>
    <w:rsid w:val="00B03B18"/>
    <w:rsid w:val="00B059B2"/>
    <w:rsid w:val="00B071DD"/>
    <w:rsid w:val="00B07763"/>
    <w:rsid w:val="00B15E13"/>
    <w:rsid w:val="00B220D4"/>
    <w:rsid w:val="00B258A5"/>
    <w:rsid w:val="00B32AA5"/>
    <w:rsid w:val="00B34D32"/>
    <w:rsid w:val="00B34F73"/>
    <w:rsid w:val="00B352D9"/>
    <w:rsid w:val="00B363F8"/>
    <w:rsid w:val="00B37D69"/>
    <w:rsid w:val="00B4463F"/>
    <w:rsid w:val="00B46C74"/>
    <w:rsid w:val="00B47920"/>
    <w:rsid w:val="00B51DEA"/>
    <w:rsid w:val="00B524DA"/>
    <w:rsid w:val="00B52AD2"/>
    <w:rsid w:val="00B53366"/>
    <w:rsid w:val="00B61B3F"/>
    <w:rsid w:val="00B62C3D"/>
    <w:rsid w:val="00B70E32"/>
    <w:rsid w:val="00B72E60"/>
    <w:rsid w:val="00B75AD6"/>
    <w:rsid w:val="00B77663"/>
    <w:rsid w:val="00B77B5E"/>
    <w:rsid w:val="00B8186D"/>
    <w:rsid w:val="00B83A2B"/>
    <w:rsid w:val="00B84FC4"/>
    <w:rsid w:val="00B86970"/>
    <w:rsid w:val="00B86D77"/>
    <w:rsid w:val="00B90C94"/>
    <w:rsid w:val="00B95BB5"/>
    <w:rsid w:val="00BA0F0A"/>
    <w:rsid w:val="00BA0F9A"/>
    <w:rsid w:val="00BA53E2"/>
    <w:rsid w:val="00BA5EE7"/>
    <w:rsid w:val="00BB1213"/>
    <w:rsid w:val="00BC1317"/>
    <w:rsid w:val="00BC39BF"/>
    <w:rsid w:val="00BC4627"/>
    <w:rsid w:val="00BC658F"/>
    <w:rsid w:val="00BD08BE"/>
    <w:rsid w:val="00BD2924"/>
    <w:rsid w:val="00BD2F99"/>
    <w:rsid w:val="00BD72E3"/>
    <w:rsid w:val="00BE0339"/>
    <w:rsid w:val="00BE1CA4"/>
    <w:rsid w:val="00BE29FB"/>
    <w:rsid w:val="00BE2D19"/>
    <w:rsid w:val="00BE4F3B"/>
    <w:rsid w:val="00BE5AC5"/>
    <w:rsid w:val="00BE615B"/>
    <w:rsid w:val="00BE79CE"/>
    <w:rsid w:val="00BF501E"/>
    <w:rsid w:val="00BF5157"/>
    <w:rsid w:val="00BF7953"/>
    <w:rsid w:val="00C04343"/>
    <w:rsid w:val="00C11412"/>
    <w:rsid w:val="00C163E9"/>
    <w:rsid w:val="00C16CDC"/>
    <w:rsid w:val="00C16E37"/>
    <w:rsid w:val="00C17EF1"/>
    <w:rsid w:val="00C2273C"/>
    <w:rsid w:val="00C24E65"/>
    <w:rsid w:val="00C255E2"/>
    <w:rsid w:val="00C25B2F"/>
    <w:rsid w:val="00C307D3"/>
    <w:rsid w:val="00C33283"/>
    <w:rsid w:val="00C33C7E"/>
    <w:rsid w:val="00C40CC3"/>
    <w:rsid w:val="00C4379C"/>
    <w:rsid w:val="00C44AF1"/>
    <w:rsid w:val="00C47EBA"/>
    <w:rsid w:val="00C50681"/>
    <w:rsid w:val="00C52DF4"/>
    <w:rsid w:val="00C53E19"/>
    <w:rsid w:val="00C55F42"/>
    <w:rsid w:val="00C5629B"/>
    <w:rsid w:val="00C5708A"/>
    <w:rsid w:val="00C6060F"/>
    <w:rsid w:val="00C66E01"/>
    <w:rsid w:val="00C77F48"/>
    <w:rsid w:val="00C80EFB"/>
    <w:rsid w:val="00C85CE5"/>
    <w:rsid w:val="00C87033"/>
    <w:rsid w:val="00C870A6"/>
    <w:rsid w:val="00C870BC"/>
    <w:rsid w:val="00C871C7"/>
    <w:rsid w:val="00C90A61"/>
    <w:rsid w:val="00C90EA9"/>
    <w:rsid w:val="00C9323A"/>
    <w:rsid w:val="00C95979"/>
    <w:rsid w:val="00CA09F4"/>
    <w:rsid w:val="00CA1FB8"/>
    <w:rsid w:val="00CA385E"/>
    <w:rsid w:val="00CA4401"/>
    <w:rsid w:val="00CB0D5D"/>
    <w:rsid w:val="00CB791A"/>
    <w:rsid w:val="00CC1504"/>
    <w:rsid w:val="00CC3A02"/>
    <w:rsid w:val="00CC7B81"/>
    <w:rsid w:val="00CD2585"/>
    <w:rsid w:val="00CD2E20"/>
    <w:rsid w:val="00CE4E72"/>
    <w:rsid w:val="00CE51CB"/>
    <w:rsid w:val="00CE67F9"/>
    <w:rsid w:val="00CE6E1B"/>
    <w:rsid w:val="00CF2935"/>
    <w:rsid w:val="00CF315A"/>
    <w:rsid w:val="00CF483C"/>
    <w:rsid w:val="00D04936"/>
    <w:rsid w:val="00D138B0"/>
    <w:rsid w:val="00D14E26"/>
    <w:rsid w:val="00D20B72"/>
    <w:rsid w:val="00D25EF8"/>
    <w:rsid w:val="00D27FD2"/>
    <w:rsid w:val="00D300B0"/>
    <w:rsid w:val="00D32B40"/>
    <w:rsid w:val="00D336D9"/>
    <w:rsid w:val="00D35F41"/>
    <w:rsid w:val="00D37EDB"/>
    <w:rsid w:val="00D40465"/>
    <w:rsid w:val="00D40B97"/>
    <w:rsid w:val="00D43B49"/>
    <w:rsid w:val="00D45168"/>
    <w:rsid w:val="00D45BE8"/>
    <w:rsid w:val="00D475FB"/>
    <w:rsid w:val="00D52831"/>
    <w:rsid w:val="00D615A3"/>
    <w:rsid w:val="00D62638"/>
    <w:rsid w:val="00D637BA"/>
    <w:rsid w:val="00D66B1E"/>
    <w:rsid w:val="00D67983"/>
    <w:rsid w:val="00D67C64"/>
    <w:rsid w:val="00D73405"/>
    <w:rsid w:val="00D7378D"/>
    <w:rsid w:val="00D74425"/>
    <w:rsid w:val="00D81924"/>
    <w:rsid w:val="00D86D7D"/>
    <w:rsid w:val="00D927D1"/>
    <w:rsid w:val="00D9298C"/>
    <w:rsid w:val="00D92AFB"/>
    <w:rsid w:val="00D95BA5"/>
    <w:rsid w:val="00D96895"/>
    <w:rsid w:val="00DA0BAE"/>
    <w:rsid w:val="00DA1D0D"/>
    <w:rsid w:val="00DA24AE"/>
    <w:rsid w:val="00DA27D3"/>
    <w:rsid w:val="00DA355D"/>
    <w:rsid w:val="00DA56E9"/>
    <w:rsid w:val="00DA6396"/>
    <w:rsid w:val="00DA7E26"/>
    <w:rsid w:val="00DB35DB"/>
    <w:rsid w:val="00DB5E99"/>
    <w:rsid w:val="00DB7D19"/>
    <w:rsid w:val="00DC161B"/>
    <w:rsid w:val="00DC1934"/>
    <w:rsid w:val="00DC1D80"/>
    <w:rsid w:val="00DC2679"/>
    <w:rsid w:val="00DC3E08"/>
    <w:rsid w:val="00DC4402"/>
    <w:rsid w:val="00DC4825"/>
    <w:rsid w:val="00DC5A6A"/>
    <w:rsid w:val="00DD4AEC"/>
    <w:rsid w:val="00DD4E60"/>
    <w:rsid w:val="00DD54AE"/>
    <w:rsid w:val="00DE7263"/>
    <w:rsid w:val="00DF1680"/>
    <w:rsid w:val="00E0056A"/>
    <w:rsid w:val="00E016B6"/>
    <w:rsid w:val="00E06564"/>
    <w:rsid w:val="00E06B98"/>
    <w:rsid w:val="00E06CE5"/>
    <w:rsid w:val="00E079EA"/>
    <w:rsid w:val="00E11EC3"/>
    <w:rsid w:val="00E1331D"/>
    <w:rsid w:val="00E163C7"/>
    <w:rsid w:val="00E16E32"/>
    <w:rsid w:val="00E17191"/>
    <w:rsid w:val="00E2230E"/>
    <w:rsid w:val="00E239DA"/>
    <w:rsid w:val="00E23BCB"/>
    <w:rsid w:val="00E26AB7"/>
    <w:rsid w:val="00E30790"/>
    <w:rsid w:val="00E309DB"/>
    <w:rsid w:val="00E34456"/>
    <w:rsid w:val="00E34BA7"/>
    <w:rsid w:val="00E4375A"/>
    <w:rsid w:val="00E4447D"/>
    <w:rsid w:val="00E445FF"/>
    <w:rsid w:val="00E54F31"/>
    <w:rsid w:val="00E6444A"/>
    <w:rsid w:val="00E65D51"/>
    <w:rsid w:val="00E70F12"/>
    <w:rsid w:val="00E73DEF"/>
    <w:rsid w:val="00E82D5B"/>
    <w:rsid w:val="00E83150"/>
    <w:rsid w:val="00E83FFA"/>
    <w:rsid w:val="00E90DD2"/>
    <w:rsid w:val="00E91771"/>
    <w:rsid w:val="00E93769"/>
    <w:rsid w:val="00E93932"/>
    <w:rsid w:val="00EA1FD1"/>
    <w:rsid w:val="00EA4144"/>
    <w:rsid w:val="00EA52A1"/>
    <w:rsid w:val="00EB06DE"/>
    <w:rsid w:val="00EC0631"/>
    <w:rsid w:val="00EC1858"/>
    <w:rsid w:val="00EC3354"/>
    <w:rsid w:val="00EC45DF"/>
    <w:rsid w:val="00ED46B4"/>
    <w:rsid w:val="00ED5543"/>
    <w:rsid w:val="00ED66E9"/>
    <w:rsid w:val="00EE0E26"/>
    <w:rsid w:val="00EE5EAE"/>
    <w:rsid w:val="00EF4101"/>
    <w:rsid w:val="00F00224"/>
    <w:rsid w:val="00F00AD4"/>
    <w:rsid w:val="00F03411"/>
    <w:rsid w:val="00F043BD"/>
    <w:rsid w:val="00F10FAA"/>
    <w:rsid w:val="00F145C6"/>
    <w:rsid w:val="00F1464B"/>
    <w:rsid w:val="00F321BD"/>
    <w:rsid w:val="00F33234"/>
    <w:rsid w:val="00F336C6"/>
    <w:rsid w:val="00F3371F"/>
    <w:rsid w:val="00F37AFE"/>
    <w:rsid w:val="00F40997"/>
    <w:rsid w:val="00F43DD4"/>
    <w:rsid w:val="00F44190"/>
    <w:rsid w:val="00F458BF"/>
    <w:rsid w:val="00F45B00"/>
    <w:rsid w:val="00F45D41"/>
    <w:rsid w:val="00F46666"/>
    <w:rsid w:val="00F469D3"/>
    <w:rsid w:val="00F5279E"/>
    <w:rsid w:val="00F527C4"/>
    <w:rsid w:val="00F53B49"/>
    <w:rsid w:val="00F53DD0"/>
    <w:rsid w:val="00F56DEC"/>
    <w:rsid w:val="00F56FC2"/>
    <w:rsid w:val="00F655D4"/>
    <w:rsid w:val="00F670C2"/>
    <w:rsid w:val="00F70B38"/>
    <w:rsid w:val="00F77BD1"/>
    <w:rsid w:val="00F77CA7"/>
    <w:rsid w:val="00F77FBB"/>
    <w:rsid w:val="00F8133D"/>
    <w:rsid w:val="00F84984"/>
    <w:rsid w:val="00F864C8"/>
    <w:rsid w:val="00F86A14"/>
    <w:rsid w:val="00F91B26"/>
    <w:rsid w:val="00F965D4"/>
    <w:rsid w:val="00FA16BC"/>
    <w:rsid w:val="00FA16CD"/>
    <w:rsid w:val="00FA39AF"/>
    <w:rsid w:val="00FA4F05"/>
    <w:rsid w:val="00FA6679"/>
    <w:rsid w:val="00FA760D"/>
    <w:rsid w:val="00FB76C4"/>
    <w:rsid w:val="00FC1887"/>
    <w:rsid w:val="00FC3FA9"/>
    <w:rsid w:val="00FD3A7D"/>
    <w:rsid w:val="00FD427F"/>
    <w:rsid w:val="00FD6791"/>
    <w:rsid w:val="00FE2D78"/>
    <w:rsid w:val="00FE4B53"/>
    <w:rsid w:val="00FF21C8"/>
    <w:rsid w:val="00FF521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308EA"/>
    <w:rPr>
      <w:rFonts w:ascii="Arial" w:hAnsi="Arial"/>
      <w:sz w:val="22"/>
      <w:szCs w:val="24"/>
      <w:lang w:val="en-US" w:eastAsia="en-US"/>
    </w:rPr>
  </w:style>
  <w:style w:type="paragraph" w:styleId="berschrift1">
    <w:name w:val="heading 1"/>
    <w:basedOn w:val="Standard"/>
    <w:next w:val="Standard"/>
    <w:link w:val="berschrift1Zchn"/>
    <w:qFormat/>
    <w:rsid w:val="003308EA"/>
    <w:pPr>
      <w:keepNext/>
      <w:outlineLvl w:val="0"/>
    </w:pPr>
    <w:rPr>
      <w:snapToGrid w:val="0"/>
      <w:color w:val="005AFF"/>
      <w:sz w:val="44"/>
      <w:szCs w:val="20"/>
    </w:rPr>
  </w:style>
  <w:style w:type="paragraph" w:styleId="berschrift2">
    <w:name w:val="heading 2"/>
    <w:aliases w:val="ALL CAPS"/>
    <w:basedOn w:val="Standard"/>
    <w:next w:val="Standard"/>
    <w:link w:val="berschrift2Zchn"/>
    <w:qFormat/>
    <w:rsid w:val="003308EA"/>
    <w:pPr>
      <w:keepNext/>
      <w:spacing w:before="240" w:after="60"/>
      <w:outlineLvl w:val="1"/>
    </w:pPr>
    <w:rPr>
      <w:rFonts w:cs="Arial"/>
      <w:b/>
      <w:bCs/>
      <w:iCs/>
      <w:sz w:val="24"/>
      <w:szCs w:val="28"/>
    </w:rPr>
  </w:style>
  <w:style w:type="paragraph" w:styleId="berschrift3">
    <w:name w:val="heading 3"/>
    <w:basedOn w:val="Standard"/>
    <w:next w:val="Standard"/>
    <w:link w:val="berschrift3Zchn"/>
    <w:uiPriority w:val="99"/>
    <w:qFormat/>
    <w:rsid w:val="008A0F00"/>
    <w:pPr>
      <w:keepNext/>
      <w:spacing w:before="240" w:after="60"/>
      <w:outlineLvl w:val="2"/>
    </w:pPr>
    <w:rPr>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239E5"/>
    <w:rPr>
      <w:color w:val="0000FF"/>
      <w:u w:val="single"/>
    </w:rPr>
  </w:style>
  <w:style w:type="paragraph" w:styleId="Kopfzeile">
    <w:name w:val="header"/>
    <w:basedOn w:val="Standard"/>
    <w:rsid w:val="008912B1"/>
    <w:pPr>
      <w:tabs>
        <w:tab w:val="center" w:pos="4320"/>
        <w:tab w:val="right" w:pos="8640"/>
      </w:tabs>
    </w:pPr>
  </w:style>
  <w:style w:type="paragraph" w:styleId="Fuzeile">
    <w:name w:val="footer"/>
    <w:basedOn w:val="Standard"/>
    <w:rsid w:val="008912B1"/>
    <w:pPr>
      <w:tabs>
        <w:tab w:val="center" w:pos="4320"/>
        <w:tab w:val="right" w:pos="8640"/>
      </w:tabs>
    </w:pPr>
  </w:style>
  <w:style w:type="character" w:styleId="Seitenzahl">
    <w:name w:val="page number"/>
    <w:basedOn w:val="Absatz-Standardschriftart"/>
    <w:rsid w:val="008912B1"/>
  </w:style>
  <w:style w:type="character" w:customStyle="1" w:styleId="berschrift3Zchn">
    <w:name w:val="Überschrift 3 Zchn"/>
    <w:link w:val="berschrift3"/>
    <w:uiPriority w:val="99"/>
    <w:locked/>
    <w:rsid w:val="006E6380"/>
    <w:rPr>
      <w:rFonts w:ascii="Arial" w:hAnsi="Arial" w:cs="Arial"/>
      <w:b/>
      <w:bCs/>
      <w:sz w:val="22"/>
      <w:szCs w:val="26"/>
    </w:rPr>
  </w:style>
  <w:style w:type="character" w:customStyle="1" w:styleId="apple-converted-space">
    <w:name w:val="apple-converted-space"/>
    <w:basedOn w:val="Absatz-Standardschriftart"/>
    <w:rsid w:val="0050048F"/>
  </w:style>
  <w:style w:type="character" w:styleId="Fett">
    <w:name w:val="Strong"/>
    <w:uiPriority w:val="22"/>
    <w:qFormat/>
    <w:rsid w:val="0050048F"/>
    <w:rPr>
      <w:b/>
      <w:bCs/>
    </w:rPr>
  </w:style>
  <w:style w:type="table" w:styleId="Tabellenraster">
    <w:name w:val="Table Grid"/>
    <w:basedOn w:val="NormaleTabelle"/>
    <w:uiPriority w:val="59"/>
    <w:rsid w:val="0050048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rsid w:val="0050048F"/>
    <w:rPr>
      <w:color w:val="800080"/>
      <w:u w:val="single"/>
    </w:rPr>
  </w:style>
  <w:style w:type="character" w:styleId="Kommentarzeichen">
    <w:name w:val="annotation reference"/>
    <w:uiPriority w:val="99"/>
    <w:unhideWhenUsed/>
    <w:rsid w:val="00807CBD"/>
    <w:rPr>
      <w:sz w:val="16"/>
      <w:szCs w:val="16"/>
    </w:rPr>
  </w:style>
  <w:style w:type="paragraph" w:styleId="Kommentartext">
    <w:name w:val="annotation text"/>
    <w:basedOn w:val="Standard"/>
    <w:link w:val="KommentartextZchn"/>
    <w:unhideWhenUsed/>
    <w:rsid w:val="00807CBD"/>
    <w:pPr>
      <w:spacing w:after="200"/>
    </w:pPr>
    <w:rPr>
      <w:rFonts w:ascii="Calibri" w:eastAsia="Calibri" w:hAnsi="Calibri"/>
      <w:sz w:val="20"/>
      <w:szCs w:val="20"/>
    </w:rPr>
  </w:style>
  <w:style w:type="character" w:customStyle="1" w:styleId="KommentartextZchn">
    <w:name w:val="Kommentartext Zchn"/>
    <w:link w:val="Kommentartext"/>
    <w:rsid w:val="00807CBD"/>
    <w:rPr>
      <w:rFonts w:ascii="Calibri" w:eastAsia="Calibri" w:hAnsi="Calibri" w:cs="Times New Roman"/>
    </w:rPr>
  </w:style>
  <w:style w:type="paragraph" w:styleId="Sprechblasentext">
    <w:name w:val="Balloon Text"/>
    <w:basedOn w:val="Standard"/>
    <w:link w:val="SprechblasentextZchn"/>
    <w:rsid w:val="00807CBD"/>
    <w:rPr>
      <w:rFonts w:ascii="Tahoma" w:hAnsi="Tahoma"/>
      <w:sz w:val="16"/>
      <w:szCs w:val="16"/>
    </w:rPr>
  </w:style>
  <w:style w:type="character" w:customStyle="1" w:styleId="SprechblasentextZchn">
    <w:name w:val="Sprechblasentext Zchn"/>
    <w:link w:val="Sprechblasentext"/>
    <w:rsid w:val="00807CBD"/>
    <w:rPr>
      <w:rFonts w:ascii="Tahoma" w:hAnsi="Tahoma" w:cs="Tahoma"/>
      <w:sz w:val="16"/>
      <w:szCs w:val="16"/>
    </w:rPr>
  </w:style>
  <w:style w:type="character" w:customStyle="1" w:styleId="product-descriptor4">
    <w:name w:val="product-descriptor4"/>
    <w:basedOn w:val="Absatz-Standardschriftart"/>
    <w:rsid w:val="009D746E"/>
  </w:style>
  <w:style w:type="character" w:customStyle="1" w:styleId="berschrift1Zchn">
    <w:name w:val="Überschrift 1 Zchn"/>
    <w:link w:val="berschrift1"/>
    <w:rsid w:val="009D746E"/>
    <w:rPr>
      <w:rFonts w:ascii="Arial" w:hAnsi="Arial"/>
      <w:snapToGrid w:val="0"/>
      <w:color w:val="005AFF"/>
      <w:sz w:val="44"/>
    </w:rPr>
  </w:style>
  <w:style w:type="character" w:customStyle="1" w:styleId="berschrift2Zchn">
    <w:name w:val="Überschrift 2 Zchn"/>
    <w:aliases w:val="ALL CAPS Zchn"/>
    <w:link w:val="berschrift2"/>
    <w:rsid w:val="00D27FD2"/>
    <w:rPr>
      <w:rFonts w:ascii="Arial" w:hAnsi="Arial" w:cs="Arial"/>
      <w:b/>
      <w:bCs/>
      <w:iCs/>
      <w:sz w:val="24"/>
      <w:szCs w:val="28"/>
      <w:lang w:val="en-US" w:eastAsia="en-US"/>
    </w:rPr>
  </w:style>
  <w:style w:type="paragraph" w:styleId="Kommentarthema">
    <w:name w:val="annotation subject"/>
    <w:basedOn w:val="Kommentartext"/>
    <w:next w:val="Kommentartext"/>
    <w:link w:val="KommentarthemaZchn"/>
    <w:rsid w:val="004A1DA8"/>
    <w:pPr>
      <w:spacing w:after="0"/>
    </w:pPr>
    <w:rPr>
      <w:rFonts w:ascii="Arial" w:eastAsia="Times New Roman" w:hAnsi="Arial"/>
      <w:b/>
      <w:bCs/>
    </w:rPr>
  </w:style>
  <w:style w:type="character" w:customStyle="1" w:styleId="KommentarthemaZchn">
    <w:name w:val="Kommentarthema Zchn"/>
    <w:link w:val="Kommentarthema"/>
    <w:rsid w:val="004A1DA8"/>
    <w:rPr>
      <w:rFonts w:ascii="Arial" w:eastAsia="Calibri" w:hAnsi="Arial" w:cs="Times New Roman"/>
      <w:b/>
      <w:bCs/>
      <w:lang w:val="en-US" w:eastAsia="en-US"/>
    </w:rPr>
  </w:style>
  <w:style w:type="paragraph" w:styleId="Listenabsatz">
    <w:name w:val="List Paragraph"/>
    <w:basedOn w:val="Standard"/>
    <w:uiPriority w:val="34"/>
    <w:qFormat/>
    <w:rsid w:val="009B667C"/>
    <w:pPr>
      <w:ind w:left="720"/>
    </w:pPr>
    <w:rPr>
      <w:rFonts w:ascii="Calibri" w:eastAsia="Calibri" w:hAnsi="Calibri" w:cs="Calibri"/>
      <w:szCs w:val="22"/>
    </w:rPr>
  </w:style>
  <w:style w:type="paragraph" w:styleId="NurText">
    <w:name w:val="Plain Text"/>
    <w:basedOn w:val="Standard"/>
    <w:link w:val="NurTextZchn"/>
    <w:uiPriority w:val="99"/>
    <w:unhideWhenUsed/>
    <w:rsid w:val="009631C6"/>
    <w:rPr>
      <w:rFonts w:ascii="Calibri" w:eastAsia="Calibri" w:hAnsi="Calibri" w:cs="Consolas"/>
      <w:szCs w:val="21"/>
    </w:rPr>
  </w:style>
  <w:style w:type="character" w:customStyle="1" w:styleId="NurTextZchn">
    <w:name w:val="Nur Text Zchn"/>
    <w:link w:val="NurText"/>
    <w:uiPriority w:val="99"/>
    <w:rsid w:val="009631C6"/>
    <w:rPr>
      <w:rFonts w:ascii="Calibri" w:eastAsia="Calibri" w:hAnsi="Calibri" w:cs="Consolas"/>
      <w:sz w:val="22"/>
      <w:szCs w:val="21"/>
    </w:rPr>
  </w:style>
  <w:style w:type="paragraph" w:styleId="StandardWeb">
    <w:name w:val="Normal (Web)"/>
    <w:basedOn w:val="Standard"/>
    <w:uiPriority w:val="99"/>
    <w:unhideWhenUsed/>
    <w:rsid w:val="00FA4F05"/>
    <w:pPr>
      <w:spacing w:before="100" w:beforeAutospacing="1" w:after="100" w:afterAutospacing="1"/>
    </w:pPr>
    <w:rPr>
      <w:rFonts w:ascii="Times New Roman" w:hAnsi="Times New Roman"/>
      <w:sz w:val="24"/>
      <w:lang w:val="en-GB" w:eastAsia="en-GB"/>
    </w:rPr>
  </w:style>
  <w:style w:type="paragraph" w:styleId="Funotentext">
    <w:name w:val="footnote text"/>
    <w:basedOn w:val="Standard"/>
    <w:link w:val="FunotentextZchn"/>
    <w:uiPriority w:val="99"/>
    <w:unhideWhenUsed/>
    <w:rsid w:val="00205147"/>
    <w:rPr>
      <w:rFonts w:ascii="Calibri" w:eastAsia="Calibri" w:hAnsi="Calibri"/>
      <w:sz w:val="20"/>
      <w:szCs w:val="20"/>
    </w:rPr>
  </w:style>
  <w:style w:type="character" w:customStyle="1" w:styleId="FunotentextZchn">
    <w:name w:val="Fußnotentext Zchn"/>
    <w:link w:val="Funotentext"/>
    <w:uiPriority w:val="99"/>
    <w:rsid w:val="00205147"/>
    <w:rPr>
      <w:rFonts w:ascii="Calibri" w:eastAsia="Calibri" w:hAnsi="Calibri"/>
    </w:rPr>
  </w:style>
  <w:style w:type="character" w:styleId="Funotenzeichen">
    <w:name w:val="footnote reference"/>
    <w:uiPriority w:val="99"/>
    <w:unhideWhenUsed/>
    <w:rsid w:val="00205147"/>
    <w:rPr>
      <w:vertAlign w:val="superscript"/>
    </w:rPr>
  </w:style>
  <w:style w:type="paragraph" w:styleId="KeinLeerraum">
    <w:name w:val="No Spacing"/>
    <w:uiPriority w:val="1"/>
    <w:qFormat/>
    <w:rsid w:val="00205147"/>
    <w:rPr>
      <w:rFonts w:ascii="Calibri" w:eastAsia="Calibri" w:hAnsi="Calibri"/>
      <w:sz w:val="22"/>
      <w:szCs w:val="22"/>
      <w:lang w:val="en-US" w:eastAsia="en-US"/>
    </w:rPr>
  </w:style>
  <w:style w:type="character" w:styleId="HTMLZitat">
    <w:name w:val="HTML Cite"/>
    <w:uiPriority w:val="99"/>
    <w:unhideWhenUsed/>
    <w:rsid w:val="00773E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0648">
      <w:bodyDiv w:val="1"/>
      <w:marLeft w:val="0"/>
      <w:marRight w:val="0"/>
      <w:marTop w:val="0"/>
      <w:marBottom w:val="0"/>
      <w:divBdr>
        <w:top w:val="none" w:sz="0" w:space="0" w:color="auto"/>
        <w:left w:val="none" w:sz="0" w:space="0" w:color="auto"/>
        <w:bottom w:val="none" w:sz="0" w:space="0" w:color="auto"/>
        <w:right w:val="none" w:sz="0" w:space="0" w:color="auto"/>
      </w:divBdr>
    </w:div>
    <w:div w:id="189268937">
      <w:bodyDiv w:val="1"/>
      <w:marLeft w:val="0"/>
      <w:marRight w:val="0"/>
      <w:marTop w:val="0"/>
      <w:marBottom w:val="0"/>
      <w:divBdr>
        <w:top w:val="none" w:sz="0" w:space="0" w:color="auto"/>
        <w:left w:val="none" w:sz="0" w:space="0" w:color="auto"/>
        <w:bottom w:val="none" w:sz="0" w:space="0" w:color="auto"/>
        <w:right w:val="none" w:sz="0" w:space="0" w:color="auto"/>
      </w:divBdr>
    </w:div>
    <w:div w:id="196162545">
      <w:bodyDiv w:val="1"/>
      <w:marLeft w:val="0"/>
      <w:marRight w:val="0"/>
      <w:marTop w:val="0"/>
      <w:marBottom w:val="0"/>
      <w:divBdr>
        <w:top w:val="none" w:sz="0" w:space="0" w:color="auto"/>
        <w:left w:val="none" w:sz="0" w:space="0" w:color="auto"/>
        <w:bottom w:val="none" w:sz="0" w:space="0" w:color="auto"/>
        <w:right w:val="none" w:sz="0" w:space="0" w:color="auto"/>
      </w:divBdr>
    </w:div>
    <w:div w:id="278878782">
      <w:bodyDiv w:val="1"/>
      <w:marLeft w:val="0"/>
      <w:marRight w:val="0"/>
      <w:marTop w:val="0"/>
      <w:marBottom w:val="0"/>
      <w:divBdr>
        <w:top w:val="none" w:sz="0" w:space="0" w:color="auto"/>
        <w:left w:val="none" w:sz="0" w:space="0" w:color="auto"/>
        <w:bottom w:val="none" w:sz="0" w:space="0" w:color="auto"/>
        <w:right w:val="none" w:sz="0" w:space="0" w:color="auto"/>
      </w:divBdr>
    </w:div>
    <w:div w:id="346442413">
      <w:bodyDiv w:val="1"/>
      <w:marLeft w:val="0"/>
      <w:marRight w:val="0"/>
      <w:marTop w:val="0"/>
      <w:marBottom w:val="0"/>
      <w:divBdr>
        <w:top w:val="none" w:sz="0" w:space="0" w:color="auto"/>
        <w:left w:val="none" w:sz="0" w:space="0" w:color="auto"/>
        <w:bottom w:val="none" w:sz="0" w:space="0" w:color="auto"/>
        <w:right w:val="none" w:sz="0" w:space="0" w:color="auto"/>
      </w:divBdr>
    </w:div>
    <w:div w:id="532042538">
      <w:bodyDiv w:val="1"/>
      <w:marLeft w:val="0"/>
      <w:marRight w:val="0"/>
      <w:marTop w:val="0"/>
      <w:marBottom w:val="0"/>
      <w:divBdr>
        <w:top w:val="none" w:sz="0" w:space="0" w:color="auto"/>
        <w:left w:val="none" w:sz="0" w:space="0" w:color="auto"/>
        <w:bottom w:val="none" w:sz="0" w:space="0" w:color="auto"/>
        <w:right w:val="none" w:sz="0" w:space="0" w:color="auto"/>
      </w:divBdr>
      <w:divsChild>
        <w:div w:id="1234315368">
          <w:marLeft w:val="274"/>
          <w:marRight w:val="0"/>
          <w:marTop w:val="0"/>
          <w:marBottom w:val="0"/>
          <w:divBdr>
            <w:top w:val="none" w:sz="0" w:space="0" w:color="auto"/>
            <w:left w:val="none" w:sz="0" w:space="0" w:color="auto"/>
            <w:bottom w:val="none" w:sz="0" w:space="0" w:color="auto"/>
            <w:right w:val="none" w:sz="0" w:space="0" w:color="auto"/>
          </w:divBdr>
        </w:div>
      </w:divsChild>
    </w:div>
    <w:div w:id="547180160">
      <w:bodyDiv w:val="1"/>
      <w:marLeft w:val="0"/>
      <w:marRight w:val="0"/>
      <w:marTop w:val="0"/>
      <w:marBottom w:val="0"/>
      <w:divBdr>
        <w:top w:val="none" w:sz="0" w:space="0" w:color="auto"/>
        <w:left w:val="none" w:sz="0" w:space="0" w:color="auto"/>
        <w:bottom w:val="none" w:sz="0" w:space="0" w:color="auto"/>
        <w:right w:val="none" w:sz="0" w:space="0" w:color="auto"/>
      </w:divBdr>
    </w:div>
    <w:div w:id="678502688">
      <w:bodyDiv w:val="1"/>
      <w:marLeft w:val="0"/>
      <w:marRight w:val="0"/>
      <w:marTop w:val="0"/>
      <w:marBottom w:val="0"/>
      <w:divBdr>
        <w:top w:val="none" w:sz="0" w:space="0" w:color="auto"/>
        <w:left w:val="none" w:sz="0" w:space="0" w:color="auto"/>
        <w:bottom w:val="none" w:sz="0" w:space="0" w:color="auto"/>
        <w:right w:val="none" w:sz="0" w:space="0" w:color="auto"/>
      </w:divBdr>
    </w:div>
    <w:div w:id="863639738">
      <w:bodyDiv w:val="1"/>
      <w:marLeft w:val="0"/>
      <w:marRight w:val="0"/>
      <w:marTop w:val="0"/>
      <w:marBottom w:val="0"/>
      <w:divBdr>
        <w:top w:val="none" w:sz="0" w:space="0" w:color="auto"/>
        <w:left w:val="none" w:sz="0" w:space="0" w:color="auto"/>
        <w:bottom w:val="none" w:sz="0" w:space="0" w:color="auto"/>
        <w:right w:val="none" w:sz="0" w:space="0" w:color="auto"/>
      </w:divBdr>
    </w:div>
    <w:div w:id="910509045">
      <w:bodyDiv w:val="1"/>
      <w:marLeft w:val="0"/>
      <w:marRight w:val="0"/>
      <w:marTop w:val="0"/>
      <w:marBottom w:val="0"/>
      <w:divBdr>
        <w:top w:val="none" w:sz="0" w:space="0" w:color="auto"/>
        <w:left w:val="none" w:sz="0" w:space="0" w:color="auto"/>
        <w:bottom w:val="none" w:sz="0" w:space="0" w:color="auto"/>
        <w:right w:val="none" w:sz="0" w:space="0" w:color="auto"/>
      </w:divBdr>
    </w:div>
    <w:div w:id="1106121980">
      <w:bodyDiv w:val="1"/>
      <w:marLeft w:val="0"/>
      <w:marRight w:val="0"/>
      <w:marTop w:val="0"/>
      <w:marBottom w:val="0"/>
      <w:divBdr>
        <w:top w:val="none" w:sz="0" w:space="0" w:color="auto"/>
        <w:left w:val="none" w:sz="0" w:space="0" w:color="auto"/>
        <w:bottom w:val="none" w:sz="0" w:space="0" w:color="auto"/>
        <w:right w:val="none" w:sz="0" w:space="0" w:color="auto"/>
      </w:divBdr>
    </w:div>
    <w:div w:id="1405570961">
      <w:bodyDiv w:val="1"/>
      <w:marLeft w:val="0"/>
      <w:marRight w:val="0"/>
      <w:marTop w:val="0"/>
      <w:marBottom w:val="0"/>
      <w:divBdr>
        <w:top w:val="none" w:sz="0" w:space="0" w:color="auto"/>
        <w:left w:val="none" w:sz="0" w:space="0" w:color="auto"/>
        <w:bottom w:val="none" w:sz="0" w:space="0" w:color="auto"/>
        <w:right w:val="none" w:sz="0" w:space="0" w:color="auto"/>
      </w:divBdr>
    </w:div>
    <w:div w:id="1410078458">
      <w:bodyDiv w:val="1"/>
      <w:marLeft w:val="0"/>
      <w:marRight w:val="0"/>
      <w:marTop w:val="0"/>
      <w:marBottom w:val="0"/>
      <w:divBdr>
        <w:top w:val="none" w:sz="0" w:space="0" w:color="auto"/>
        <w:left w:val="none" w:sz="0" w:space="0" w:color="auto"/>
        <w:bottom w:val="none" w:sz="0" w:space="0" w:color="auto"/>
        <w:right w:val="none" w:sz="0" w:space="0" w:color="auto"/>
      </w:divBdr>
    </w:div>
    <w:div w:id="1433747074">
      <w:bodyDiv w:val="1"/>
      <w:marLeft w:val="0"/>
      <w:marRight w:val="0"/>
      <w:marTop w:val="0"/>
      <w:marBottom w:val="0"/>
      <w:divBdr>
        <w:top w:val="none" w:sz="0" w:space="0" w:color="auto"/>
        <w:left w:val="none" w:sz="0" w:space="0" w:color="auto"/>
        <w:bottom w:val="none" w:sz="0" w:space="0" w:color="auto"/>
        <w:right w:val="none" w:sz="0" w:space="0" w:color="auto"/>
      </w:divBdr>
    </w:div>
    <w:div w:id="1592200359">
      <w:bodyDiv w:val="1"/>
      <w:marLeft w:val="0"/>
      <w:marRight w:val="0"/>
      <w:marTop w:val="0"/>
      <w:marBottom w:val="0"/>
      <w:divBdr>
        <w:top w:val="none" w:sz="0" w:space="0" w:color="auto"/>
        <w:left w:val="none" w:sz="0" w:space="0" w:color="auto"/>
        <w:bottom w:val="none" w:sz="0" w:space="0" w:color="auto"/>
        <w:right w:val="none" w:sz="0" w:space="0" w:color="auto"/>
      </w:divBdr>
    </w:div>
    <w:div w:id="1623655555">
      <w:bodyDiv w:val="1"/>
      <w:marLeft w:val="0"/>
      <w:marRight w:val="0"/>
      <w:marTop w:val="0"/>
      <w:marBottom w:val="0"/>
      <w:divBdr>
        <w:top w:val="none" w:sz="0" w:space="0" w:color="auto"/>
        <w:left w:val="none" w:sz="0" w:space="0" w:color="auto"/>
        <w:bottom w:val="none" w:sz="0" w:space="0" w:color="auto"/>
        <w:right w:val="none" w:sz="0" w:space="0" w:color="auto"/>
      </w:divBdr>
    </w:div>
    <w:div w:id="1660385324">
      <w:bodyDiv w:val="1"/>
      <w:marLeft w:val="0"/>
      <w:marRight w:val="0"/>
      <w:marTop w:val="0"/>
      <w:marBottom w:val="0"/>
      <w:divBdr>
        <w:top w:val="none" w:sz="0" w:space="0" w:color="auto"/>
        <w:left w:val="none" w:sz="0" w:space="0" w:color="auto"/>
        <w:bottom w:val="none" w:sz="0" w:space="0" w:color="auto"/>
        <w:right w:val="none" w:sz="0" w:space="0" w:color="auto"/>
      </w:divBdr>
    </w:div>
    <w:div w:id="1734935346">
      <w:bodyDiv w:val="1"/>
      <w:marLeft w:val="0"/>
      <w:marRight w:val="0"/>
      <w:marTop w:val="0"/>
      <w:marBottom w:val="0"/>
      <w:divBdr>
        <w:top w:val="none" w:sz="0" w:space="0" w:color="auto"/>
        <w:left w:val="none" w:sz="0" w:space="0" w:color="auto"/>
        <w:bottom w:val="none" w:sz="0" w:space="0" w:color="auto"/>
        <w:right w:val="none" w:sz="0" w:space="0" w:color="auto"/>
      </w:divBdr>
    </w:div>
    <w:div w:id="1812215303">
      <w:bodyDiv w:val="1"/>
      <w:marLeft w:val="0"/>
      <w:marRight w:val="0"/>
      <w:marTop w:val="0"/>
      <w:marBottom w:val="0"/>
      <w:divBdr>
        <w:top w:val="none" w:sz="0" w:space="0" w:color="auto"/>
        <w:left w:val="none" w:sz="0" w:space="0" w:color="auto"/>
        <w:bottom w:val="none" w:sz="0" w:space="0" w:color="auto"/>
        <w:right w:val="none" w:sz="0" w:space="0" w:color="auto"/>
      </w:divBdr>
    </w:div>
    <w:div w:id="1994328244">
      <w:bodyDiv w:val="1"/>
      <w:marLeft w:val="0"/>
      <w:marRight w:val="0"/>
      <w:marTop w:val="0"/>
      <w:marBottom w:val="0"/>
      <w:divBdr>
        <w:top w:val="none" w:sz="0" w:space="0" w:color="auto"/>
        <w:left w:val="none" w:sz="0" w:space="0" w:color="auto"/>
        <w:bottom w:val="none" w:sz="0" w:space="0" w:color="auto"/>
        <w:right w:val="none" w:sz="0" w:space="0" w:color="auto"/>
      </w:divBdr>
    </w:div>
    <w:div w:id="2013529337">
      <w:bodyDiv w:val="1"/>
      <w:marLeft w:val="0"/>
      <w:marRight w:val="0"/>
      <w:marTop w:val="0"/>
      <w:marBottom w:val="0"/>
      <w:divBdr>
        <w:top w:val="none" w:sz="0" w:space="0" w:color="auto"/>
        <w:left w:val="none" w:sz="0" w:space="0" w:color="auto"/>
        <w:bottom w:val="none" w:sz="0" w:space="0" w:color="auto"/>
        <w:right w:val="none" w:sz="0" w:space="0" w:color="auto"/>
      </w:divBdr>
    </w:div>
    <w:div w:id="2082095575">
      <w:bodyDiv w:val="1"/>
      <w:marLeft w:val="0"/>
      <w:marRight w:val="0"/>
      <w:marTop w:val="0"/>
      <w:marBottom w:val="0"/>
      <w:divBdr>
        <w:top w:val="none" w:sz="0" w:space="0" w:color="auto"/>
        <w:left w:val="none" w:sz="0" w:space="0" w:color="auto"/>
        <w:bottom w:val="none" w:sz="0" w:space="0" w:color="auto"/>
        <w:right w:val="none" w:sz="0" w:space="0" w:color="auto"/>
      </w:divBdr>
    </w:div>
    <w:div w:id="210777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philips.com/newscent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meethue.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evelopers.meethue.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eethue.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8DA66-A800-4A30-8891-A1F8F1BC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1215</Words>
  <Characters>7660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8858</CharactersWithSpaces>
  <SharedDoc>false</SharedDoc>
  <HLinks>
    <vt:vector size="144" baseType="variant">
      <vt:variant>
        <vt:i4>3080278</vt:i4>
      </vt:variant>
      <vt:variant>
        <vt:i4>63</vt:i4>
      </vt:variant>
      <vt:variant>
        <vt:i4>0</vt:i4>
      </vt:variant>
      <vt:variant>
        <vt:i4>5</vt:i4>
      </vt:variant>
      <vt:variant>
        <vt:lpwstr>mailto:shai.dewan@philips.com</vt:lpwstr>
      </vt:variant>
      <vt:variant>
        <vt:lpwstr/>
      </vt:variant>
      <vt:variant>
        <vt:i4>5505095</vt:i4>
      </vt:variant>
      <vt:variant>
        <vt:i4>60</vt:i4>
      </vt:variant>
      <vt:variant>
        <vt:i4>0</vt:i4>
      </vt:variant>
      <vt:variant>
        <vt:i4>5</vt:i4>
      </vt:variant>
      <vt:variant>
        <vt:lpwstr>http://www.philips.com/technology</vt:lpwstr>
      </vt:variant>
      <vt:variant>
        <vt:lpwstr/>
      </vt:variant>
      <vt:variant>
        <vt:i4>2883692</vt:i4>
      </vt:variant>
      <vt:variant>
        <vt:i4>57</vt:i4>
      </vt:variant>
      <vt:variant>
        <vt:i4>0</vt:i4>
      </vt:variant>
      <vt:variant>
        <vt:i4>5</vt:i4>
      </vt:variant>
      <vt:variant>
        <vt:lpwstr>http://www.philipslumileds.com/</vt:lpwstr>
      </vt:variant>
      <vt:variant>
        <vt:lpwstr/>
      </vt:variant>
      <vt:variant>
        <vt:i4>3080278</vt:i4>
      </vt:variant>
      <vt:variant>
        <vt:i4>54</vt:i4>
      </vt:variant>
      <vt:variant>
        <vt:i4>0</vt:i4>
      </vt:variant>
      <vt:variant>
        <vt:i4>5</vt:i4>
      </vt:variant>
      <vt:variant>
        <vt:lpwstr>mailto:shai.dewan@philips.com</vt:lpwstr>
      </vt:variant>
      <vt:variant>
        <vt:lpwstr/>
      </vt:variant>
      <vt:variant>
        <vt:i4>3080278</vt:i4>
      </vt:variant>
      <vt:variant>
        <vt:i4>51</vt:i4>
      </vt:variant>
      <vt:variant>
        <vt:i4>0</vt:i4>
      </vt:variant>
      <vt:variant>
        <vt:i4>5</vt:i4>
      </vt:variant>
      <vt:variant>
        <vt:lpwstr>mailto:shai.dewan@philips.com</vt:lpwstr>
      </vt:variant>
      <vt:variant>
        <vt:lpwstr/>
      </vt:variant>
      <vt:variant>
        <vt:i4>3080278</vt:i4>
      </vt:variant>
      <vt:variant>
        <vt:i4>48</vt:i4>
      </vt:variant>
      <vt:variant>
        <vt:i4>0</vt:i4>
      </vt:variant>
      <vt:variant>
        <vt:i4>5</vt:i4>
      </vt:variant>
      <vt:variant>
        <vt:lpwstr>mailto:shai.dewan@philips.com</vt:lpwstr>
      </vt:variant>
      <vt:variant>
        <vt:lpwstr/>
      </vt:variant>
      <vt:variant>
        <vt:i4>4128805</vt:i4>
      </vt:variant>
      <vt:variant>
        <vt:i4>45</vt:i4>
      </vt:variant>
      <vt:variant>
        <vt:i4>0</vt:i4>
      </vt:variant>
      <vt:variant>
        <vt:i4>5</vt:i4>
      </vt:variant>
      <vt:variant>
        <vt:lpwstr>http://www.marvel.com/</vt:lpwstr>
      </vt:variant>
      <vt:variant>
        <vt:lpwstr/>
      </vt:variant>
      <vt:variant>
        <vt:i4>5701709</vt:i4>
      </vt:variant>
      <vt:variant>
        <vt:i4>42</vt:i4>
      </vt:variant>
      <vt:variant>
        <vt:i4>0</vt:i4>
      </vt:variant>
      <vt:variant>
        <vt:i4>5</vt:i4>
      </vt:variant>
      <vt:variant>
        <vt:lpwstr>http://www.philips.com/newscenter</vt:lpwstr>
      </vt:variant>
      <vt:variant>
        <vt:lpwstr/>
      </vt:variant>
      <vt:variant>
        <vt:i4>6029405</vt:i4>
      </vt:variant>
      <vt:variant>
        <vt:i4>39</vt:i4>
      </vt:variant>
      <vt:variant>
        <vt:i4>0</vt:i4>
      </vt:variant>
      <vt:variant>
        <vt:i4>5</vt:i4>
      </vt:variant>
      <vt:variant>
        <vt:lpwstr>http://www.philips.com/marvel</vt:lpwstr>
      </vt:variant>
      <vt:variant>
        <vt:lpwstr/>
      </vt:variant>
      <vt:variant>
        <vt:i4>5701709</vt:i4>
      </vt:variant>
      <vt:variant>
        <vt:i4>36</vt:i4>
      </vt:variant>
      <vt:variant>
        <vt:i4>0</vt:i4>
      </vt:variant>
      <vt:variant>
        <vt:i4>5</vt:i4>
      </vt:variant>
      <vt:variant>
        <vt:lpwstr>http://www.philips.com/newscenter</vt:lpwstr>
      </vt:variant>
      <vt:variant>
        <vt:lpwstr/>
      </vt:variant>
      <vt:variant>
        <vt:i4>4128803</vt:i4>
      </vt:variant>
      <vt:variant>
        <vt:i4>33</vt:i4>
      </vt:variant>
      <vt:variant>
        <vt:i4>0</vt:i4>
      </vt:variant>
      <vt:variant>
        <vt:i4>5</vt:i4>
      </vt:variant>
      <vt:variant>
        <vt:lpwstr>https://www.facebook.com/huePhilips</vt:lpwstr>
      </vt:variant>
      <vt:variant>
        <vt:lpwstr/>
      </vt:variant>
      <vt:variant>
        <vt:i4>393285</vt:i4>
      </vt:variant>
      <vt:variant>
        <vt:i4>30</vt:i4>
      </vt:variant>
      <vt:variant>
        <vt:i4>0</vt:i4>
      </vt:variant>
      <vt:variant>
        <vt:i4>5</vt:i4>
      </vt:variant>
      <vt:variant>
        <vt:lpwstr>https://twitter.com/tweethue</vt:lpwstr>
      </vt:variant>
      <vt:variant>
        <vt:lpwstr/>
      </vt:variant>
      <vt:variant>
        <vt:i4>2097269</vt:i4>
      </vt:variant>
      <vt:variant>
        <vt:i4>27</vt:i4>
      </vt:variant>
      <vt:variant>
        <vt:i4>0</vt:i4>
      </vt:variant>
      <vt:variant>
        <vt:i4>5</vt:i4>
      </vt:variant>
      <vt:variant>
        <vt:lpwstr>http://www.meethue.com/</vt:lpwstr>
      </vt:variant>
      <vt:variant>
        <vt:lpwstr/>
      </vt:variant>
      <vt:variant>
        <vt:i4>5701709</vt:i4>
      </vt:variant>
      <vt:variant>
        <vt:i4>24</vt:i4>
      </vt:variant>
      <vt:variant>
        <vt:i4>0</vt:i4>
      </vt:variant>
      <vt:variant>
        <vt:i4>5</vt:i4>
      </vt:variant>
      <vt:variant>
        <vt:lpwstr>http://www.philips.com/newscenter</vt:lpwstr>
      </vt:variant>
      <vt:variant>
        <vt:lpwstr/>
      </vt:variant>
      <vt:variant>
        <vt:i4>8323106</vt:i4>
      </vt:variant>
      <vt:variant>
        <vt:i4>21</vt:i4>
      </vt:variant>
      <vt:variant>
        <vt:i4>0</vt:i4>
      </vt:variant>
      <vt:variant>
        <vt:i4>5</vt:i4>
      </vt:variant>
      <vt:variant>
        <vt:lpwstr>http://www.newscenter.philips.com/main/standard/news/press/2014/20140312-philips-lights-up-notre-dame-as-never-seen-before.wpd</vt:lpwstr>
      </vt:variant>
      <vt:variant>
        <vt:lpwstr>.Uysr-6KHaSI</vt:lpwstr>
      </vt:variant>
      <vt:variant>
        <vt:i4>6684786</vt:i4>
      </vt:variant>
      <vt:variant>
        <vt:i4>18</vt:i4>
      </vt:variant>
      <vt:variant>
        <vt:i4>0</vt:i4>
      </vt:variant>
      <vt:variant>
        <vt:i4>5</vt:i4>
      </vt:variant>
      <vt:variant>
        <vt:lpwstr>http://www.lighting.philips.co.uk/projects/harrods.wpd</vt:lpwstr>
      </vt:variant>
      <vt:variant>
        <vt:lpwstr/>
      </vt:variant>
      <vt:variant>
        <vt:i4>5701709</vt:i4>
      </vt:variant>
      <vt:variant>
        <vt:i4>15</vt:i4>
      </vt:variant>
      <vt:variant>
        <vt:i4>0</vt:i4>
      </vt:variant>
      <vt:variant>
        <vt:i4>5</vt:i4>
      </vt:variant>
      <vt:variant>
        <vt:lpwstr>http://www.philips.com/newscenter</vt:lpwstr>
      </vt:variant>
      <vt:variant>
        <vt:lpwstr/>
      </vt:variant>
      <vt:variant>
        <vt:i4>5701709</vt:i4>
      </vt:variant>
      <vt:variant>
        <vt:i4>12</vt:i4>
      </vt:variant>
      <vt:variant>
        <vt:i4>0</vt:i4>
      </vt:variant>
      <vt:variant>
        <vt:i4>5</vt:i4>
      </vt:variant>
      <vt:variant>
        <vt:lpwstr>http://www.philips.com/newscenter</vt:lpwstr>
      </vt:variant>
      <vt:variant>
        <vt:lpwstr/>
      </vt:variant>
      <vt:variant>
        <vt:i4>131157</vt:i4>
      </vt:variant>
      <vt:variant>
        <vt:i4>9</vt:i4>
      </vt:variant>
      <vt:variant>
        <vt:i4>0</vt:i4>
      </vt:variant>
      <vt:variant>
        <vt:i4>5</vt:i4>
      </vt:variant>
      <vt:variant>
        <vt:lpwstr>http://www.strand-hvass.com/</vt:lpwstr>
      </vt:variant>
      <vt:variant>
        <vt:lpwstr/>
      </vt:variant>
      <vt:variant>
        <vt:i4>2424890</vt:i4>
      </vt:variant>
      <vt:variant>
        <vt:i4>6</vt:i4>
      </vt:variant>
      <vt:variant>
        <vt:i4>0</vt:i4>
      </vt:variant>
      <vt:variant>
        <vt:i4>5</vt:i4>
      </vt:variant>
      <vt:variant>
        <vt:lpwstr>http://www.werteloberfell.com/</vt:lpwstr>
      </vt:variant>
      <vt:variant>
        <vt:lpwstr/>
      </vt:variant>
      <vt:variant>
        <vt:i4>2097269</vt:i4>
      </vt:variant>
      <vt:variant>
        <vt:i4>3</vt:i4>
      </vt:variant>
      <vt:variant>
        <vt:i4>0</vt:i4>
      </vt:variant>
      <vt:variant>
        <vt:i4>5</vt:i4>
      </vt:variant>
      <vt:variant>
        <vt:lpwstr>http://www.meethue.com/</vt:lpwstr>
      </vt:variant>
      <vt:variant>
        <vt:lpwstr/>
      </vt:variant>
      <vt:variant>
        <vt:i4>5701709</vt:i4>
      </vt:variant>
      <vt:variant>
        <vt:i4>0</vt:i4>
      </vt:variant>
      <vt:variant>
        <vt:i4>0</vt:i4>
      </vt:variant>
      <vt:variant>
        <vt:i4>5</vt:i4>
      </vt:variant>
      <vt:variant>
        <vt:lpwstr>http://www.philips.com/newscenter</vt:lpwstr>
      </vt:variant>
      <vt:variant>
        <vt:lpwstr/>
      </vt:variant>
      <vt:variant>
        <vt:i4>22</vt:i4>
      </vt:variant>
      <vt:variant>
        <vt:i4>-1</vt:i4>
      </vt:variant>
      <vt:variant>
        <vt:i4>1091</vt:i4>
      </vt:variant>
      <vt:variant>
        <vt:i4>1</vt:i4>
      </vt:variant>
      <vt:variant>
        <vt:lpwstr>http://www.lighting.philips.co.uk/pwc_li/gb_en/projects/Assets/projects/Harrods/Harrods_2_958X450.jpg</vt:lpwstr>
      </vt:variant>
      <vt:variant>
        <vt:lpwstr/>
      </vt:variant>
      <vt:variant>
        <vt:i4>7405686</vt:i4>
      </vt:variant>
      <vt:variant>
        <vt:i4>-1</vt:i4>
      </vt:variant>
      <vt:variant>
        <vt:i4>1092</vt:i4>
      </vt:variant>
      <vt:variant>
        <vt:i4>1</vt:i4>
      </vt:variant>
      <vt:variant>
        <vt:lpwstr>http://www.illumni.co/wp-content/uploads/2014/03/15.jpg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2014-07-02T14:07:00Z</dcterms:created>
  <dcterms:modified xsi:type="dcterms:W3CDTF">2014-07-04T08:56:00Z</dcterms:modified>
</cp:coreProperties>
</file>