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2A" w:rsidRPr="00E40055" w:rsidRDefault="00D2642A" w:rsidP="00D2642A">
      <w:pPr>
        <w:keepNext/>
        <w:outlineLvl w:val="0"/>
        <w:rPr>
          <w:rFonts w:asciiTheme="minorHAnsi" w:hAnsiTheme="minorHAnsi" w:cstheme="minorHAnsi"/>
          <w:snapToGrid w:val="0"/>
          <w:color w:val="0B2265"/>
          <w:sz w:val="44"/>
          <w:lang w:val="de-CH" w:eastAsia="en-US"/>
        </w:rPr>
      </w:pPr>
      <w:r w:rsidRPr="00E40055">
        <w:rPr>
          <w:rFonts w:asciiTheme="minorHAnsi" w:hAnsiTheme="minorHAnsi" w:cstheme="minorHAnsi"/>
          <w:snapToGrid w:val="0"/>
          <w:color w:val="0B2265"/>
          <w:sz w:val="44"/>
          <w:lang w:val="de-CH" w:eastAsia="en-US"/>
        </w:rPr>
        <w:t>Press</w:t>
      </w:r>
      <w:r w:rsidR="003A09C9" w:rsidRPr="00E40055">
        <w:rPr>
          <w:rFonts w:asciiTheme="minorHAnsi" w:hAnsiTheme="minorHAnsi" w:cstheme="minorHAnsi"/>
          <w:snapToGrid w:val="0"/>
          <w:color w:val="0B2265"/>
          <w:sz w:val="44"/>
          <w:lang w:val="de-CH" w:eastAsia="en-US"/>
        </w:rPr>
        <w:t>ei</w:t>
      </w:r>
      <w:r w:rsidRPr="00E40055">
        <w:rPr>
          <w:rFonts w:asciiTheme="minorHAnsi" w:hAnsiTheme="minorHAnsi" w:cstheme="minorHAnsi"/>
          <w:snapToGrid w:val="0"/>
          <w:color w:val="0B2265"/>
          <w:sz w:val="44"/>
          <w:lang w:val="de-CH" w:eastAsia="en-US"/>
        </w:rPr>
        <w:t>nformation</w:t>
      </w: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r w:rsidRPr="00976091">
        <w:rPr>
          <w:rFonts w:asciiTheme="minorHAnsi" w:hAnsiTheme="minorHAnsi" w:cstheme="minorHAnsi"/>
          <w:szCs w:val="24"/>
          <w:lang w:val="de-DE" w:eastAsia="en-US"/>
        </w:rPr>
        <w:t>M</w:t>
      </w:r>
      <w:r w:rsidR="00D1416F">
        <w:rPr>
          <w:rFonts w:asciiTheme="minorHAnsi" w:hAnsiTheme="minorHAnsi" w:cstheme="minorHAnsi"/>
          <w:szCs w:val="24"/>
          <w:lang w:val="de-DE" w:eastAsia="en-US"/>
        </w:rPr>
        <w:t>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rsidR="00D2642A" w:rsidRPr="0077617A" w:rsidRDefault="00D2642A" w:rsidP="00D2642A">
      <w:pPr>
        <w:rPr>
          <w:rFonts w:asciiTheme="minorHAnsi" w:hAnsiTheme="minorHAnsi" w:cstheme="minorHAnsi"/>
          <w:szCs w:val="24"/>
          <w:lang w:val="de-DE" w:eastAsia="en-US"/>
        </w:rPr>
      </w:pPr>
    </w:p>
    <w:p w:rsidR="00A10F9F" w:rsidRPr="00C94990" w:rsidRDefault="00A10F9F" w:rsidP="00A10F9F">
      <w:pPr>
        <w:rPr>
          <w:sz w:val="24"/>
          <w:szCs w:val="24"/>
          <w:lang w:val="de-DE"/>
        </w:rPr>
      </w:pPr>
      <w:r w:rsidRPr="00C94990">
        <w:rPr>
          <w:sz w:val="24"/>
          <w:szCs w:val="24"/>
          <w:lang w:val="de-DE"/>
        </w:rPr>
        <w:t xml:space="preserve">Philips </w:t>
      </w:r>
      <w:proofErr w:type="spellStart"/>
      <w:r w:rsidRPr="00C94990">
        <w:rPr>
          <w:sz w:val="24"/>
          <w:szCs w:val="24"/>
          <w:lang w:val="de-DE"/>
        </w:rPr>
        <w:t>Deco</w:t>
      </w:r>
      <w:proofErr w:type="spellEnd"/>
      <w:r w:rsidRPr="00C94990">
        <w:rPr>
          <w:sz w:val="24"/>
          <w:szCs w:val="24"/>
          <w:lang w:val="de-DE"/>
        </w:rPr>
        <w:t xml:space="preserve"> LED-Kollektion</w:t>
      </w:r>
      <w:r w:rsidR="008863C2">
        <w:rPr>
          <w:sz w:val="24"/>
          <w:szCs w:val="24"/>
          <w:lang w:val="de-DE"/>
        </w:rPr>
        <w:t xml:space="preserve"> - </w:t>
      </w:r>
      <w:r w:rsidRPr="00C94990">
        <w:rPr>
          <w:sz w:val="24"/>
          <w:szCs w:val="24"/>
          <w:lang w:val="de-DE"/>
        </w:rPr>
        <w:t>Neue LED-</w:t>
      </w:r>
      <w:proofErr w:type="spellStart"/>
      <w:r w:rsidRPr="00C94990">
        <w:rPr>
          <w:sz w:val="24"/>
          <w:szCs w:val="24"/>
          <w:lang w:val="de-DE"/>
        </w:rPr>
        <w:t>Filamentlampen</w:t>
      </w:r>
      <w:proofErr w:type="spellEnd"/>
    </w:p>
    <w:p w:rsidR="00A10F9F" w:rsidRPr="008863C2" w:rsidRDefault="00A10F9F" w:rsidP="00A10F9F">
      <w:pPr>
        <w:rPr>
          <w:szCs w:val="22"/>
          <w:lang w:val="de-DE"/>
        </w:rPr>
      </w:pPr>
    </w:p>
    <w:p w:rsidR="00A10F9F" w:rsidRPr="00C94990" w:rsidRDefault="00A10F9F" w:rsidP="00A10F9F">
      <w:pPr>
        <w:rPr>
          <w:b/>
          <w:sz w:val="24"/>
          <w:lang w:val="de-DE"/>
        </w:rPr>
      </w:pPr>
      <w:r w:rsidRPr="00C94990">
        <w:rPr>
          <w:b/>
          <w:sz w:val="24"/>
          <w:lang w:val="de-DE"/>
        </w:rPr>
        <w:t>Sie sehen zu gut aus, um sie zu verbergen</w:t>
      </w:r>
    </w:p>
    <w:p w:rsidR="00A10F9F" w:rsidRPr="00C94990" w:rsidRDefault="00A10F9F" w:rsidP="00A10F9F">
      <w:pPr>
        <w:rPr>
          <w:szCs w:val="22"/>
          <w:lang w:val="de-DE"/>
        </w:rPr>
      </w:pPr>
    </w:p>
    <w:p w:rsidR="00A10F9F" w:rsidRPr="00C94990" w:rsidRDefault="00913CD8" w:rsidP="00A10F9F">
      <w:pPr>
        <w:rPr>
          <w:lang w:val="de-DE"/>
        </w:rPr>
      </w:pPr>
      <w:r>
        <w:rPr>
          <w:b/>
          <w:bCs/>
          <w:szCs w:val="22"/>
          <w:lang w:val="de-DE"/>
        </w:rPr>
        <w:t>Frankfurt</w:t>
      </w:r>
      <w:r w:rsidR="00E40055">
        <w:rPr>
          <w:b/>
          <w:bCs/>
          <w:szCs w:val="22"/>
          <w:lang w:val="de-DE"/>
        </w:rPr>
        <w:t>, Deutschland</w:t>
      </w:r>
      <w:r>
        <w:rPr>
          <w:lang w:val="de-DE"/>
        </w:rPr>
        <w:t xml:space="preserve"> – </w:t>
      </w:r>
      <w:r w:rsidR="00A10F9F" w:rsidRPr="00C94990">
        <w:rPr>
          <w:lang w:val="de-DE"/>
        </w:rPr>
        <w:t xml:space="preserve">Philips </w:t>
      </w:r>
      <w:proofErr w:type="spellStart"/>
      <w:r w:rsidR="00A10F9F" w:rsidRPr="00C94990">
        <w:rPr>
          <w:lang w:val="de-DE"/>
        </w:rPr>
        <w:t>Lighting</w:t>
      </w:r>
      <w:proofErr w:type="spellEnd"/>
      <w:r w:rsidR="00A10F9F" w:rsidRPr="00C94990">
        <w:rPr>
          <w:lang w:val="de-DE"/>
        </w:rPr>
        <w:t xml:space="preserve"> (Euronext Amsterdam-Ticker: LIGHT), Weltmarktführer für Beleuchtung, führt mit seiner Philips </w:t>
      </w:r>
      <w:proofErr w:type="spellStart"/>
      <w:r w:rsidR="00A10F9F" w:rsidRPr="00C94990">
        <w:rPr>
          <w:lang w:val="de-DE"/>
        </w:rPr>
        <w:t>Deco</w:t>
      </w:r>
      <w:proofErr w:type="spellEnd"/>
      <w:r w:rsidR="00A10F9F" w:rsidRPr="00C94990">
        <w:rPr>
          <w:lang w:val="de-DE"/>
        </w:rPr>
        <w:t xml:space="preserve"> LED-Lampenkollektion eine Reihe neuer dekorativer LED-</w:t>
      </w:r>
      <w:proofErr w:type="spellStart"/>
      <w:r w:rsidR="00A10F9F" w:rsidRPr="00C94990">
        <w:rPr>
          <w:lang w:val="de-DE"/>
        </w:rPr>
        <w:t>Filamentlampen</w:t>
      </w:r>
      <w:proofErr w:type="spellEnd"/>
      <w:r w:rsidR="00A10F9F" w:rsidRPr="00C94990">
        <w:rPr>
          <w:lang w:val="de-DE"/>
        </w:rPr>
        <w:t xml:space="preserve"> ein. Die</w:t>
      </w:r>
      <w:r w:rsidR="00A10F9F" w:rsidRPr="00C94990">
        <w:rPr>
          <w:i/>
          <w:lang w:val="de-DE"/>
        </w:rPr>
        <w:t xml:space="preserve"> </w:t>
      </w:r>
      <w:r w:rsidR="00A10F9F" w:rsidRPr="00C94990">
        <w:rPr>
          <w:lang w:val="de-DE"/>
        </w:rPr>
        <w:t>Kollektion ist auf den Trend zur Beleuchtung im nostalgischen Industrie</w:t>
      </w:r>
      <w:r w:rsidR="00A10F9F">
        <w:rPr>
          <w:lang w:val="de-DE"/>
        </w:rPr>
        <w:t>-S</w:t>
      </w:r>
      <w:r w:rsidR="00A10F9F" w:rsidRPr="00C94990">
        <w:rPr>
          <w:lang w:val="de-DE"/>
        </w:rPr>
        <w:t xml:space="preserve">til abgestimmt und umfasst stark stilisierte, </w:t>
      </w:r>
      <w:proofErr w:type="spellStart"/>
      <w:r w:rsidR="00A10F9F" w:rsidRPr="00C94990">
        <w:rPr>
          <w:lang w:val="de-DE"/>
        </w:rPr>
        <w:t>übergro</w:t>
      </w:r>
      <w:r w:rsidR="00E40055">
        <w:rPr>
          <w:lang w:val="de-DE"/>
        </w:rPr>
        <w:t>ss</w:t>
      </w:r>
      <w:r w:rsidR="00A10F9F" w:rsidRPr="00C94990">
        <w:rPr>
          <w:lang w:val="de-DE"/>
        </w:rPr>
        <w:t>e</w:t>
      </w:r>
      <w:proofErr w:type="spellEnd"/>
      <w:r w:rsidR="00A10F9F" w:rsidRPr="00C94990">
        <w:rPr>
          <w:lang w:val="de-DE"/>
        </w:rPr>
        <w:t xml:space="preserve"> Filament-LED-Lampen. Diese Lampen </w:t>
      </w:r>
      <w:r w:rsidR="00A10F9F">
        <w:rPr>
          <w:lang w:val="de-DE"/>
        </w:rPr>
        <w:t>wurden</w:t>
      </w:r>
      <w:r w:rsidR="00A10F9F" w:rsidRPr="00C94990">
        <w:rPr>
          <w:lang w:val="de-DE"/>
        </w:rPr>
        <w:t xml:space="preserve"> konzipiert, um </w:t>
      </w:r>
      <w:r w:rsidR="008863C2">
        <w:rPr>
          <w:lang w:val="de-DE"/>
        </w:rPr>
        <w:t>g</w:t>
      </w:r>
      <w:r w:rsidR="00A10F9F" w:rsidRPr="00C94990">
        <w:rPr>
          <w:lang w:val="de-DE"/>
        </w:rPr>
        <w:t>esehen zu werden und kommen ohne Lampensc</w:t>
      </w:r>
      <w:r w:rsidR="00A10F9F">
        <w:rPr>
          <w:lang w:val="de-DE"/>
        </w:rPr>
        <w:t>hirm besonders gut zur Geltung.</w:t>
      </w:r>
    </w:p>
    <w:p w:rsidR="00A10F9F" w:rsidRPr="008863C2" w:rsidRDefault="00A10F9F" w:rsidP="00A10F9F">
      <w:pPr>
        <w:rPr>
          <w:lang w:val="de-DE"/>
        </w:rPr>
      </w:pPr>
    </w:p>
    <w:p w:rsidR="00A10F9F" w:rsidRPr="00C94990" w:rsidRDefault="00A10F9F" w:rsidP="00A10F9F">
      <w:pPr>
        <w:rPr>
          <w:lang w:val="de-DE"/>
        </w:rPr>
      </w:pPr>
      <w:r w:rsidRPr="00C94990">
        <w:rPr>
          <w:lang w:val="de-DE"/>
        </w:rPr>
        <w:t>Die dekorativen LED-Lampen gibt es mit verschiedenen Kolbenformen. Sie machen als auffällige Einzelleuchten in der Raummitte eine ebenso gute Figur wie in schirmlosen Stehleuchten oder abgehängte</w:t>
      </w:r>
      <w:r>
        <w:rPr>
          <w:lang w:val="de-DE"/>
        </w:rPr>
        <w:t>n</w:t>
      </w:r>
      <w:r w:rsidRPr="00C94990">
        <w:rPr>
          <w:lang w:val="de-DE"/>
        </w:rPr>
        <w:t xml:space="preserve"> Deckenleuchten. Sie eignen sich als dekorative</w:t>
      </w:r>
      <w:r>
        <w:rPr>
          <w:lang w:val="de-DE"/>
        </w:rPr>
        <w:t>s</w:t>
      </w:r>
      <w:r w:rsidRPr="00C94990">
        <w:rPr>
          <w:lang w:val="de-DE"/>
        </w:rPr>
        <w:t xml:space="preserve"> Element für jeden Raum und vermitteln einen frühindustriellen Charme oder rustikalen Stil. Die </w:t>
      </w:r>
      <w:r w:rsidRPr="00C94990">
        <w:rPr>
          <w:i/>
          <w:lang w:val="de-DE"/>
        </w:rPr>
        <w:t>Philips LED Giant Modern</w:t>
      </w:r>
      <w:r w:rsidRPr="00C94990">
        <w:rPr>
          <w:lang w:val="de-DE"/>
        </w:rPr>
        <w:t xml:space="preserve"> zeichnet </w:t>
      </w:r>
      <w:r>
        <w:rPr>
          <w:lang w:val="de-DE"/>
        </w:rPr>
        <w:t xml:space="preserve">sich </w:t>
      </w:r>
      <w:r w:rsidRPr="00C94990">
        <w:rPr>
          <w:lang w:val="de-DE"/>
        </w:rPr>
        <w:t>durch ihre schlanke Formgebung aus, die an die erste Glühlampengeneration erinnert</w:t>
      </w:r>
      <w:r>
        <w:rPr>
          <w:lang w:val="de-DE"/>
        </w:rPr>
        <w:t xml:space="preserve"> und</w:t>
      </w:r>
      <w:r w:rsidRPr="00C94990">
        <w:rPr>
          <w:lang w:val="de-DE"/>
        </w:rPr>
        <w:t xml:space="preserve"> perfekt und unaufdringlich zu</w:t>
      </w:r>
      <w:r>
        <w:rPr>
          <w:lang w:val="de-DE"/>
        </w:rPr>
        <w:t>r</w:t>
      </w:r>
      <w:r w:rsidRPr="00C94990">
        <w:rPr>
          <w:lang w:val="de-DE"/>
        </w:rPr>
        <w:t xml:space="preserve"> Einrichtung im Retro-Stil passt. Deren rauchgrau</w:t>
      </w:r>
      <w:r>
        <w:rPr>
          <w:lang w:val="de-DE"/>
        </w:rPr>
        <w:t>er</w:t>
      </w:r>
      <w:r w:rsidRPr="00C94990">
        <w:rPr>
          <w:lang w:val="de-DE"/>
        </w:rPr>
        <w:t xml:space="preserve"> Lampe</w:t>
      </w:r>
      <w:r>
        <w:rPr>
          <w:lang w:val="de-DE"/>
        </w:rPr>
        <w:t>n</w:t>
      </w:r>
      <w:r w:rsidRPr="00C94990">
        <w:rPr>
          <w:lang w:val="de-DE"/>
        </w:rPr>
        <w:t xml:space="preserve">kolben mit </w:t>
      </w:r>
      <w:r>
        <w:rPr>
          <w:lang w:val="de-DE"/>
        </w:rPr>
        <w:t>seine</w:t>
      </w:r>
      <w:r w:rsidR="008863C2">
        <w:rPr>
          <w:lang w:val="de-DE"/>
        </w:rPr>
        <w:t>n</w:t>
      </w:r>
      <w:r w:rsidRPr="00C94990">
        <w:rPr>
          <w:lang w:val="de-DE"/>
        </w:rPr>
        <w:t xml:space="preserve"> feinen, vertikalen LED-Filamenten setzt dezente Akzente</w:t>
      </w:r>
      <w:r>
        <w:rPr>
          <w:lang w:val="de-DE"/>
        </w:rPr>
        <w:t>,</w:t>
      </w:r>
      <w:r w:rsidRPr="00C94990">
        <w:rPr>
          <w:lang w:val="de-DE"/>
        </w:rPr>
        <w:t xml:space="preserve"> ohne die Umgebung zu dominieren. Die </w:t>
      </w:r>
      <w:r w:rsidRPr="00C94990">
        <w:rPr>
          <w:i/>
          <w:lang w:val="de-DE"/>
        </w:rPr>
        <w:t xml:space="preserve">Philips </w:t>
      </w:r>
      <w:proofErr w:type="spellStart"/>
      <w:r w:rsidRPr="00C94990">
        <w:rPr>
          <w:i/>
          <w:lang w:val="de-DE"/>
        </w:rPr>
        <w:t>Deco</w:t>
      </w:r>
      <w:proofErr w:type="spellEnd"/>
      <w:r w:rsidRPr="00C94990">
        <w:rPr>
          <w:i/>
          <w:lang w:val="de-DE"/>
        </w:rPr>
        <w:t xml:space="preserve"> LED Giant Vintage</w:t>
      </w:r>
      <w:r w:rsidRPr="00C94990">
        <w:rPr>
          <w:lang w:val="de-DE"/>
        </w:rPr>
        <w:t xml:space="preserve"> kombiniert voluminöse goldfarbene Lampenkolben mit einer filigranen Wendel für ein gemüt</w:t>
      </w:r>
      <w:r w:rsidR="008863C2">
        <w:rPr>
          <w:lang w:val="de-DE"/>
        </w:rPr>
        <w:t>liches und warmes Raumambiente.</w:t>
      </w:r>
    </w:p>
    <w:p w:rsidR="00A10F9F" w:rsidRPr="00C94990" w:rsidRDefault="00A10F9F" w:rsidP="00A10F9F">
      <w:pPr>
        <w:rPr>
          <w:lang w:val="de-DE"/>
        </w:rPr>
      </w:pPr>
    </w:p>
    <w:p w:rsidR="00A10F9F" w:rsidRPr="00C94990" w:rsidRDefault="00A10F9F" w:rsidP="00A10F9F">
      <w:pPr>
        <w:rPr>
          <w:b/>
          <w:lang w:val="de-DE"/>
        </w:rPr>
      </w:pPr>
      <w:r w:rsidRPr="00C94990">
        <w:rPr>
          <w:b/>
          <w:lang w:val="de-DE"/>
        </w:rPr>
        <w:t>Feinabstimmung des Ambientes</w:t>
      </w:r>
    </w:p>
    <w:p w:rsidR="00A10F9F" w:rsidRPr="00C94990" w:rsidRDefault="00A10F9F" w:rsidP="00A10F9F">
      <w:pPr>
        <w:rPr>
          <w:lang w:val="de-DE"/>
        </w:rPr>
      </w:pPr>
      <w:r w:rsidRPr="00C94990">
        <w:rPr>
          <w:lang w:val="de-DE"/>
        </w:rPr>
        <w:t xml:space="preserve">Die </w:t>
      </w:r>
      <w:proofErr w:type="spellStart"/>
      <w:r w:rsidRPr="00C94990">
        <w:rPr>
          <w:lang w:val="de-DE"/>
        </w:rPr>
        <w:t>Deco</w:t>
      </w:r>
      <w:proofErr w:type="spellEnd"/>
      <w:r w:rsidRPr="00C94990">
        <w:rPr>
          <w:lang w:val="de-DE"/>
        </w:rPr>
        <w:t xml:space="preserve"> LED-Lampen dieser Kollektion lassen sich nach Bedarf dimmen, um das für den jeweiligen Anlass geeignete Ambiente zu schaffen, für ein romantisches Abendessen zu zweit ebenso wie für ein fröhliches Familientreffen. Von der Wendelform über das Finish und die Beschichtung bis hin zum zugehörigen </w:t>
      </w:r>
      <w:proofErr w:type="spellStart"/>
      <w:r w:rsidRPr="00C94990">
        <w:rPr>
          <w:lang w:val="de-DE"/>
        </w:rPr>
        <w:t>Abhängeseil</w:t>
      </w:r>
      <w:proofErr w:type="spellEnd"/>
      <w:r w:rsidRPr="00C94990">
        <w:rPr>
          <w:lang w:val="de-DE"/>
        </w:rPr>
        <w:t xml:space="preserve"> wurden die beiden Serien mit zwei unterschiedlichen Looks konzipiert: die Vintage-Reihe für ein traditionelles Ambiente und die Modern-Reihe für einen minimalistischen, </w:t>
      </w:r>
      <w:proofErr w:type="spellStart"/>
      <w:r w:rsidRPr="00C94990">
        <w:rPr>
          <w:lang w:val="de-DE"/>
        </w:rPr>
        <w:t>zeitgemä</w:t>
      </w:r>
      <w:r w:rsidR="00E40055">
        <w:rPr>
          <w:lang w:val="de-DE"/>
        </w:rPr>
        <w:t>ss</w:t>
      </w:r>
      <w:r w:rsidRPr="00C94990">
        <w:rPr>
          <w:lang w:val="de-DE"/>
        </w:rPr>
        <w:t>en</w:t>
      </w:r>
      <w:proofErr w:type="spellEnd"/>
      <w:r w:rsidRPr="00C94990">
        <w:rPr>
          <w:lang w:val="de-DE"/>
        </w:rPr>
        <w:t xml:space="preserve"> Eindruck. Beide Lampenreihen wurden bereits für die </w:t>
      </w:r>
      <w:proofErr w:type="spellStart"/>
      <w:r w:rsidRPr="00C94990">
        <w:rPr>
          <w:lang w:val="de-DE"/>
        </w:rPr>
        <w:t>Red</w:t>
      </w:r>
      <w:proofErr w:type="spellEnd"/>
      <w:r w:rsidRPr="00C94990">
        <w:rPr>
          <w:lang w:val="de-DE"/>
        </w:rPr>
        <w:t xml:space="preserve"> </w:t>
      </w:r>
      <w:proofErr w:type="spellStart"/>
      <w:r w:rsidRPr="00C94990">
        <w:rPr>
          <w:lang w:val="de-DE"/>
        </w:rPr>
        <w:t>Dot</w:t>
      </w:r>
      <w:proofErr w:type="spellEnd"/>
      <w:r w:rsidRPr="00C94990">
        <w:rPr>
          <w:lang w:val="de-DE"/>
        </w:rPr>
        <w:t xml:space="preserve"> Design Awards eingereicht.</w:t>
      </w:r>
    </w:p>
    <w:p w:rsidR="00A10F9F" w:rsidRPr="00C94990" w:rsidRDefault="00A10F9F" w:rsidP="00A10F9F">
      <w:pPr>
        <w:rPr>
          <w:lang w:val="de-DE"/>
        </w:rPr>
      </w:pPr>
    </w:p>
    <w:p w:rsidR="00A10F9F" w:rsidRPr="00C94990" w:rsidRDefault="00A10F9F" w:rsidP="00A10F9F">
      <w:pPr>
        <w:rPr>
          <w:lang w:val="de-DE"/>
        </w:rPr>
      </w:pPr>
      <w:r w:rsidRPr="00C94990">
        <w:rPr>
          <w:lang w:val="de-DE"/>
        </w:rPr>
        <w:t xml:space="preserve">„Inspiriert von den </w:t>
      </w:r>
      <w:proofErr w:type="spellStart"/>
      <w:r w:rsidRPr="00C94990">
        <w:rPr>
          <w:lang w:val="de-DE"/>
        </w:rPr>
        <w:t>gro</w:t>
      </w:r>
      <w:r w:rsidR="00E40055">
        <w:rPr>
          <w:lang w:val="de-DE"/>
        </w:rPr>
        <w:t>ss</w:t>
      </w:r>
      <w:r w:rsidRPr="00C94990">
        <w:rPr>
          <w:lang w:val="de-DE"/>
        </w:rPr>
        <w:t>en</w:t>
      </w:r>
      <w:proofErr w:type="spellEnd"/>
      <w:r w:rsidRPr="00C94990">
        <w:rPr>
          <w:lang w:val="de-DE"/>
        </w:rPr>
        <w:t xml:space="preserve"> Lampenkolben, die wir vor vielen Jahren für die Lichtquellen von Leuchttürmen geschaffen haben, greift unsere dekorative LED-Kollektion den Trend zu einer Beleuchtung auf, bei dem die Glühlampe selbst für eine Aussage steht. Die Notwendigkeit von </w:t>
      </w:r>
      <w:proofErr w:type="spellStart"/>
      <w:r w:rsidRPr="00C94990">
        <w:rPr>
          <w:lang w:val="de-DE"/>
        </w:rPr>
        <w:t>Leuchtenschirmen</w:t>
      </w:r>
      <w:proofErr w:type="spellEnd"/>
      <w:r w:rsidRPr="00C94990">
        <w:rPr>
          <w:lang w:val="de-DE"/>
        </w:rPr>
        <w:t xml:space="preserve"> entfällt. In der Kollektion haben wir klassischen Industrie-Look mit einem schlichten Design verschmolzen, um schöne und markante Silhouetten zu kreieren, die d</w:t>
      </w:r>
      <w:r>
        <w:rPr>
          <w:lang w:val="de-DE"/>
        </w:rPr>
        <w:t>as</w:t>
      </w:r>
      <w:r w:rsidRPr="00C94990">
        <w:rPr>
          <w:lang w:val="de-DE"/>
        </w:rPr>
        <w:t xml:space="preserve"> Wohnraumambiente verwandelt“, erläutert </w:t>
      </w:r>
      <w:proofErr w:type="spellStart"/>
      <w:r w:rsidRPr="00C94990">
        <w:rPr>
          <w:lang w:val="de-DE"/>
        </w:rPr>
        <w:t>Rowena</w:t>
      </w:r>
      <w:proofErr w:type="spellEnd"/>
      <w:r w:rsidRPr="00C94990">
        <w:rPr>
          <w:lang w:val="de-DE"/>
        </w:rPr>
        <w:t xml:space="preserve"> Lee, Senior </w:t>
      </w:r>
      <w:proofErr w:type="spellStart"/>
      <w:r w:rsidRPr="00C94990">
        <w:rPr>
          <w:lang w:val="de-DE"/>
        </w:rPr>
        <w:t>Vice</w:t>
      </w:r>
      <w:proofErr w:type="spellEnd"/>
      <w:r w:rsidRPr="00C94990">
        <w:rPr>
          <w:lang w:val="de-DE"/>
        </w:rPr>
        <w:t xml:space="preserve"> </w:t>
      </w:r>
      <w:proofErr w:type="spellStart"/>
      <w:r w:rsidRPr="00C94990">
        <w:rPr>
          <w:lang w:val="de-DE"/>
        </w:rPr>
        <w:t>President</w:t>
      </w:r>
      <w:proofErr w:type="spellEnd"/>
      <w:r w:rsidRPr="00C94990">
        <w:rPr>
          <w:lang w:val="de-DE"/>
        </w:rPr>
        <w:t xml:space="preserve"> der Business Group LED.</w:t>
      </w:r>
    </w:p>
    <w:p w:rsidR="00A10F9F" w:rsidRPr="00C94990" w:rsidRDefault="00A10F9F" w:rsidP="00A10F9F">
      <w:pPr>
        <w:rPr>
          <w:lang w:val="de-DE"/>
        </w:rPr>
      </w:pPr>
    </w:p>
    <w:p w:rsidR="00A10F9F" w:rsidRPr="00C94990" w:rsidRDefault="00A10F9F" w:rsidP="00A10F9F">
      <w:pPr>
        <w:rPr>
          <w:lang w:val="de-DE"/>
        </w:rPr>
      </w:pPr>
      <w:r w:rsidRPr="00C94990">
        <w:rPr>
          <w:lang w:val="de-DE"/>
        </w:rPr>
        <w:t>Die neuen LED-Lampen werden in verschiedenen charakteristischen Formen erhältlich sein, unter anderem in ‘Globe’-, ‘</w:t>
      </w:r>
      <w:proofErr w:type="spellStart"/>
      <w:r w:rsidRPr="00C94990">
        <w:rPr>
          <w:lang w:val="de-DE"/>
        </w:rPr>
        <w:t>Teardrop</w:t>
      </w:r>
      <w:proofErr w:type="spellEnd"/>
      <w:r w:rsidRPr="00C94990">
        <w:rPr>
          <w:lang w:val="de-DE"/>
        </w:rPr>
        <w:t>’- und kühnem ‘</w:t>
      </w:r>
      <w:proofErr w:type="spellStart"/>
      <w:r w:rsidRPr="00C94990">
        <w:rPr>
          <w:lang w:val="de-DE"/>
        </w:rPr>
        <w:t>Tubular</w:t>
      </w:r>
      <w:proofErr w:type="spellEnd"/>
      <w:r w:rsidRPr="00C94990">
        <w:rPr>
          <w:lang w:val="de-DE"/>
        </w:rPr>
        <w:t>’-Design. Die Gewindefassungen der Seilabhängungen wurden so konzipiert, dass sie dem Look der jeweiligen Lampenreihe entsprechen. Mit einer höhen</w:t>
      </w:r>
      <w:r>
        <w:rPr>
          <w:lang w:val="de-DE"/>
        </w:rPr>
        <w:t>v</w:t>
      </w:r>
      <w:r w:rsidRPr="00C94990">
        <w:rPr>
          <w:lang w:val="de-DE"/>
        </w:rPr>
        <w:t xml:space="preserve">erstellbaren Zwei-Meter-Seilabhängung können die Leuchten einzeln oder in Gruppen abgehängt werden, um den visuellen Effekt zu verstärken. </w:t>
      </w:r>
    </w:p>
    <w:p w:rsidR="00D2642A" w:rsidRPr="00C94990" w:rsidRDefault="00A10F9F" w:rsidP="00A10F9F">
      <w:pPr>
        <w:rPr>
          <w:lang w:val="de-DE"/>
        </w:rPr>
      </w:pPr>
      <w:r w:rsidRPr="00C94990">
        <w:rPr>
          <w:lang w:val="de-DE"/>
        </w:rPr>
        <w:lastRenderedPageBreak/>
        <w:t xml:space="preserve">Die Modern-Lampenserie hat ein </w:t>
      </w:r>
      <w:proofErr w:type="spellStart"/>
      <w:r w:rsidRPr="00C94990">
        <w:rPr>
          <w:lang w:val="de-DE"/>
        </w:rPr>
        <w:t>neutralwei</w:t>
      </w:r>
      <w:r w:rsidR="00E40055">
        <w:rPr>
          <w:lang w:val="de-DE"/>
        </w:rPr>
        <w:t>ss</w:t>
      </w:r>
      <w:r w:rsidRPr="00C94990">
        <w:rPr>
          <w:lang w:val="de-DE"/>
        </w:rPr>
        <w:t>es</w:t>
      </w:r>
      <w:proofErr w:type="spellEnd"/>
      <w:r w:rsidRPr="00C94990">
        <w:rPr>
          <w:lang w:val="de-DE"/>
        </w:rPr>
        <w:t xml:space="preserve"> Licht mit einer Farbtemperatur von 4</w:t>
      </w:r>
      <w:r>
        <w:rPr>
          <w:lang w:val="de-DE"/>
        </w:rPr>
        <w:t>.</w:t>
      </w:r>
      <w:r w:rsidRPr="00C94990">
        <w:rPr>
          <w:lang w:val="de-DE"/>
        </w:rPr>
        <w:t>000 Kelvin. Der Lichtstrom beträgt 270 Lumen. Sie verfüg</w:t>
      </w:r>
      <w:r>
        <w:rPr>
          <w:lang w:val="de-DE"/>
        </w:rPr>
        <w:t>t</w:t>
      </w:r>
      <w:r w:rsidRPr="00C94990">
        <w:rPr>
          <w:lang w:val="de-DE"/>
        </w:rPr>
        <w:t xml:space="preserve"> über einen E27-Sockel. Die Lampen der Vintage-Serie sind ebenfalls mit einem E27-Sockel ausgestattet. Ihr Licht hat eine tief </w:t>
      </w:r>
      <w:proofErr w:type="spellStart"/>
      <w:r w:rsidRPr="00C94990">
        <w:rPr>
          <w:lang w:val="de-DE"/>
        </w:rPr>
        <w:t>warmwei</w:t>
      </w:r>
      <w:r w:rsidR="00E40055">
        <w:rPr>
          <w:lang w:val="de-DE"/>
        </w:rPr>
        <w:t>ss</w:t>
      </w:r>
      <w:r w:rsidRPr="00C94990">
        <w:rPr>
          <w:lang w:val="de-DE"/>
        </w:rPr>
        <w:t>e</w:t>
      </w:r>
      <w:proofErr w:type="spellEnd"/>
      <w:r w:rsidRPr="00C94990">
        <w:rPr>
          <w:lang w:val="de-DE"/>
        </w:rPr>
        <w:t xml:space="preserve"> Farbtemperatur von 2</w:t>
      </w:r>
      <w:r>
        <w:rPr>
          <w:lang w:val="de-DE"/>
        </w:rPr>
        <w:t>.</w:t>
      </w:r>
      <w:r w:rsidRPr="00C94990">
        <w:rPr>
          <w:lang w:val="de-DE"/>
        </w:rPr>
        <w:t>000 Kelvin. Der Lichtstrom beträgt 470 Lumen. Die Lampen beider Reihen haben eine Lampenlebensdauer von 15.000 Stunden. Das entspricht bei einer durchschnittlichen Brenndauer von drei Stunden täglich etwa 15 Jahre</w:t>
      </w:r>
      <w:r>
        <w:rPr>
          <w:lang w:val="de-DE"/>
        </w:rPr>
        <w:t>n</w:t>
      </w:r>
      <w:r w:rsidRPr="00C94990">
        <w:rPr>
          <w:lang w:val="de-DE"/>
        </w:rPr>
        <w:t xml:space="preserve">. Für ein stilvolles Lichtambiente sind beide Lampenserien dimmbar. </w:t>
      </w:r>
      <w:r w:rsidRPr="0077630C">
        <w:rPr>
          <w:lang w:val="de-DE"/>
        </w:rPr>
        <w:t xml:space="preserve">Die </w:t>
      </w:r>
      <w:r w:rsidRPr="0077630C">
        <w:rPr>
          <w:i/>
          <w:lang w:val="de-DE"/>
        </w:rPr>
        <w:t xml:space="preserve">Philips </w:t>
      </w:r>
      <w:proofErr w:type="spellStart"/>
      <w:r w:rsidRPr="0077630C">
        <w:rPr>
          <w:i/>
          <w:lang w:val="de-DE"/>
        </w:rPr>
        <w:t>Deco</w:t>
      </w:r>
      <w:proofErr w:type="spellEnd"/>
      <w:r w:rsidRPr="0077630C">
        <w:rPr>
          <w:i/>
          <w:lang w:val="de-DE"/>
        </w:rPr>
        <w:t xml:space="preserve"> LED Giant Vintage</w:t>
      </w:r>
      <w:r w:rsidRPr="0077630C">
        <w:rPr>
          <w:lang w:val="de-DE"/>
        </w:rPr>
        <w:t xml:space="preserve"> wird ab Mai 2018 </w:t>
      </w:r>
      <w:r w:rsidR="0077630C" w:rsidRPr="0077630C">
        <w:rPr>
          <w:lang w:val="de-DE"/>
        </w:rPr>
        <w:t xml:space="preserve">und </w:t>
      </w:r>
      <w:r w:rsidRPr="0077630C">
        <w:rPr>
          <w:lang w:val="de-DE"/>
        </w:rPr>
        <w:t xml:space="preserve">die </w:t>
      </w:r>
      <w:r w:rsidRPr="0077630C">
        <w:rPr>
          <w:i/>
          <w:lang w:val="de-DE"/>
        </w:rPr>
        <w:t xml:space="preserve">Philips </w:t>
      </w:r>
      <w:proofErr w:type="spellStart"/>
      <w:r w:rsidRPr="0077630C">
        <w:rPr>
          <w:i/>
          <w:lang w:val="de-DE"/>
        </w:rPr>
        <w:t>Deco</w:t>
      </w:r>
      <w:proofErr w:type="spellEnd"/>
      <w:r w:rsidRPr="0077630C">
        <w:rPr>
          <w:i/>
          <w:lang w:val="de-DE"/>
        </w:rPr>
        <w:t xml:space="preserve"> LED Giant Modern</w:t>
      </w:r>
      <w:r w:rsidRPr="0077630C">
        <w:rPr>
          <w:lang w:val="de-DE"/>
        </w:rPr>
        <w:t xml:space="preserve"> ab Juli 2018 für eine unverbindliche Preisempfehlung </w:t>
      </w:r>
      <w:r w:rsidR="0077630C" w:rsidRPr="0077630C">
        <w:rPr>
          <w:lang w:val="de-DE"/>
        </w:rPr>
        <w:t xml:space="preserve">ab </w:t>
      </w:r>
      <w:r w:rsidR="0077630C">
        <w:rPr>
          <w:lang w:val="de-DE"/>
        </w:rPr>
        <w:t xml:space="preserve">CHF </w:t>
      </w:r>
      <w:r w:rsidR="0077630C" w:rsidRPr="0077630C">
        <w:rPr>
          <w:lang w:val="de-DE"/>
        </w:rPr>
        <w:t>54</w:t>
      </w:r>
      <w:r w:rsidRPr="0077630C">
        <w:rPr>
          <w:lang w:val="de-DE"/>
        </w:rPr>
        <w:t>,9</w:t>
      </w:r>
      <w:r w:rsidR="0077630C" w:rsidRPr="0077630C">
        <w:rPr>
          <w:lang w:val="de-DE"/>
        </w:rPr>
        <w:t>0</w:t>
      </w:r>
      <w:r w:rsidRPr="0077630C">
        <w:rPr>
          <w:lang w:val="de-DE"/>
        </w:rPr>
        <w:t xml:space="preserve"> erhältlich sein</w:t>
      </w:r>
      <w:r w:rsidR="008863C2" w:rsidRPr="0077630C">
        <w:rPr>
          <w:lang w:val="de-DE"/>
        </w:rPr>
        <w:t>.</w:t>
      </w:r>
    </w:p>
    <w:p w:rsidR="00D2642A" w:rsidRPr="00C94990" w:rsidRDefault="00D2642A" w:rsidP="00D2642A">
      <w:pPr>
        <w:rPr>
          <w:lang w:val="de-DE"/>
        </w:rPr>
      </w:pPr>
    </w:p>
    <w:p w:rsidR="00E40055" w:rsidRPr="00006007" w:rsidRDefault="00E40055" w:rsidP="00E40055">
      <w:pPr>
        <w:rPr>
          <w:rFonts w:cs="Calibri"/>
          <w:b/>
          <w:szCs w:val="22"/>
          <w:lang w:val="de-DE"/>
        </w:rPr>
      </w:pPr>
      <w:bookmarkStart w:id="0" w:name="_Hlk508899324"/>
      <w:r w:rsidRPr="00006007">
        <w:rPr>
          <w:rFonts w:cs="Calibri"/>
          <w:b/>
          <w:szCs w:val="22"/>
          <w:lang w:val="de-DE"/>
        </w:rPr>
        <w:t>Weitere Informationen für Journalisten:</w:t>
      </w:r>
    </w:p>
    <w:p w:rsidR="00E40055" w:rsidRPr="00006007" w:rsidRDefault="00E40055" w:rsidP="00E40055">
      <w:pPr>
        <w:rPr>
          <w:rFonts w:asciiTheme="minorHAnsi" w:eastAsiaTheme="minorHAnsi" w:hAnsiTheme="minorHAnsi" w:cstheme="minorHAnsi"/>
          <w:szCs w:val="22"/>
          <w:lang w:val="de-DE"/>
        </w:rPr>
      </w:pPr>
      <w:r>
        <w:rPr>
          <w:rFonts w:asciiTheme="minorHAnsi" w:eastAsiaTheme="minorHAnsi" w:hAnsiTheme="minorHAnsi" w:cstheme="minorHAnsi"/>
          <w:szCs w:val="22"/>
          <w:lang w:val="de-DE"/>
        </w:rPr>
        <w:t>Charlotte Loyal</w:t>
      </w:r>
    </w:p>
    <w:p w:rsidR="00E40055" w:rsidRPr="00006007" w:rsidRDefault="00E40055" w:rsidP="00E40055">
      <w:pPr>
        <w:rPr>
          <w:rFonts w:asciiTheme="minorHAnsi" w:eastAsiaTheme="minorHAnsi" w:hAnsiTheme="minorHAnsi" w:cstheme="minorHAnsi"/>
          <w:szCs w:val="22"/>
          <w:lang w:val="de-DE"/>
        </w:rPr>
      </w:pPr>
      <w:r w:rsidRPr="00006007">
        <w:rPr>
          <w:rFonts w:asciiTheme="minorHAnsi" w:eastAsiaTheme="minorHAnsi" w:hAnsiTheme="minorHAnsi" w:cstheme="minorHAnsi"/>
          <w:szCs w:val="22"/>
          <w:lang w:val="de-DE"/>
        </w:rPr>
        <w:t>Pressesprecher</w:t>
      </w:r>
      <w:r>
        <w:rPr>
          <w:rFonts w:asciiTheme="minorHAnsi" w:eastAsiaTheme="minorHAnsi" w:hAnsiTheme="minorHAnsi" w:cstheme="minorHAnsi"/>
          <w:szCs w:val="22"/>
          <w:lang w:val="de-DE"/>
        </w:rPr>
        <w:t>in</w:t>
      </w:r>
    </w:p>
    <w:p w:rsidR="00E40055" w:rsidRPr="00006007" w:rsidRDefault="00E40055" w:rsidP="00E40055">
      <w:pPr>
        <w:rPr>
          <w:rFonts w:asciiTheme="minorHAnsi" w:eastAsiaTheme="minorHAnsi" w:hAnsiTheme="minorHAnsi" w:cstheme="minorHAnsi"/>
          <w:szCs w:val="22"/>
          <w:lang w:val="de-DE"/>
        </w:rPr>
      </w:pPr>
      <w:r w:rsidRPr="00006007">
        <w:rPr>
          <w:rFonts w:asciiTheme="minorHAnsi" w:eastAsiaTheme="minorHAnsi" w:hAnsiTheme="minorHAnsi" w:cstheme="minorHAnsi"/>
          <w:szCs w:val="22"/>
          <w:lang w:val="de-DE"/>
        </w:rPr>
        <w:t>Tel: +4</w:t>
      </w:r>
      <w:r>
        <w:rPr>
          <w:rFonts w:asciiTheme="minorHAnsi" w:eastAsiaTheme="minorHAnsi" w:hAnsiTheme="minorHAnsi" w:cstheme="minorHAnsi"/>
          <w:szCs w:val="22"/>
          <w:lang w:val="de-DE"/>
        </w:rPr>
        <w:t>1</w:t>
      </w:r>
      <w:r w:rsidRPr="00006007">
        <w:rPr>
          <w:rFonts w:asciiTheme="minorHAnsi" w:eastAsiaTheme="minorHAnsi" w:hAnsiTheme="minorHAnsi" w:cstheme="minorHAnsi"/>
          <w:szCs w:val="22"/>
          <w:lang w:val="de-DE"/>
        </w:rPr>
        <w:t xml:space="preserve"> (0) </w:t>
      </w:r>
      <w:r>
        <w:rPr>
          <w:rFonts w:asciiTheme="minorHAnsi" w:eastAsiaTheme="minorHAnsi" w:hAnsiTheme="minorHAnsi" w:cstheme="minorHAnsi"/>
          <w:szCs w:val="22"/>
          <w:lang w:val="de-DE"/>
        </w:rPr>
        <w:t>79 584 0083</w:t>
      </w:r>
    </w:p>
    <w:p w:rsidR="00E40055" w:rsidRPr="00006007" w:rsidRDefault="00E40055" w:rsidP="00E40055">
      <w:pPr>
        <w:pStyle w:val="s4"/>
        <w:spacing w:before="0" w:beforeAutospacing="0" w:after="0" w:afterAutospacing="0"/>
        <w:rPr>
          <w:rFonts w:asciiTheme="minorHAnsi" w:eastAsia="Calibri" w:hAnsiTheme="minorHAnsi" w:cstheme="minorHAnsi"/>
          <w:lang w:val="de-DE"/>
        </w:rPr>
      </w:pPr>
      <w:r w:rsidRPr="00006007">
        <w:rPr>
          <w:rFonts w:asciiTheme="minorHAnsi" w:hAnsiTheme="minorHAnsi" w:cstheme="minorHAnsi"/>
          <w:lang w:val="de-DE"/>
        </w:rPr>
        <w:t xml:space="preserve">E-Mail: </w:t>
      </w:r>
      <w:hyperlink r:id="rId6" w:history="1">
        <w:r w:rsidRPr="00283E4C">
          <w:rPr>
            <w:rStyle w:val="Hyperlink"/>
            <w:rFonts w:asciiTheme="minorHAnsi" w:hAnsiTheme="minorHAnsi" w:cstheme="minorHAnsi"/>
            <w:lang w:val="de-DE"/>
          </w:rPr>
          <w:t>charlotte.loyal@philips.com</w:t>
        </w:r>
      </w:hyperlink>
    </w:p>
    <w:p w:rsidR="00E40055" w:rsidRPr="00006007" w:rsidRDefault="00E40055" w:rsidP="00E40055">
      <w:pPr>
        <w:rPr>
          <w:rFonts w:asciiTheme="minorHAnsi" w:hAnsiTheme="minorHAnsi" w:cstheme="minorHAnsi"/>
          <w:szCs w:val="22"/>
          <w:lang w:val="de-DE"/>
        </w:rPr>
      </w:pPr>
    </w:p>
    <w:p w:rsidR="00E40055" w:rsidRPr="00006007" w:rsidRDefault="00E40055" w:rsidP="00E40055">
      <w:pPr>
        <w:rPr>
          <w:rFonts w:asciiTheme="minorHAnsi" w:hAnsiTheme="minorHAnsi" w:cstheme="minorHAnsi"/>
          <w:szCs w:val="22"/>
          <w:lang w:val="de-DE"/>
        </w:rPr>
      </w:pPr>
      <w:r w:rsidRPr="00006007">
        <w:rPr>
          <w:rFonts w:asciiTheme="minorHAnsi" w:hAnsiTheme="minorHAnsi" w:cstheme="minorHAnsi"/>
          <w:b/>
          <w:bCs/>
          <w:iCs/>
          <w:szCs w:val="22"/>
          <w:lang w:val="de-DE"/>
        </w:rPr>
        <w:t xml:space="preserve">Über Philips </w:t>
      </w:r>
      <w:proofErr w:type="spellStart"/>
      <w:r w:rsidRPr="00006007">
        <w:rPr>
          <w:rFonts w:asciiTheme="minorHAnsi" w:hAnsiTheme="minorHAnsi" w:cstheme="minorHAnsi"/>
          <w:b/>
          <w:bCs/>
          <w:iCs/>
          <w:szCs w:val="22"/>
          <w:lang w:val="de-DE"/>
        </w:rPr>
        <w:t>Lighting</w:t>
      </w:r>
      <w:proofErr w:type="spellEnd"/>
    </w:p>
    <w:p w:rsidR="00E40055" w:rsidRPr="00006007" w:rsidRDefault="00E40055" w:rsidP="00E40055">
      <w:pPr>
        <w:rPr>
          <w:rStyle w:val="p-body-copy-02"/>
          <w:lang w:val="de-DE"/>
        </w:rPr>
      </w:pPr>
      <w:r w:rsidRPr="00006007">
        <w:rPr>
          <w:rStyle w:val="p-body-copy-02"/>
          <w:szCs w:val="22"/>
          <w:lang w:val="de-DE"/>
        </w:rPr>
        <w:t xml:space="preserve">Philips </w:t>
      </w:r>
      <w:proofErr w:type="spellStart"/>
      <w:r w:rsidRPr="00006007">
        <w:rPr>
          <w:rStyle w:val="p-body-copy-02"/>
          <w:szCs w:val="22"/>
          <w:lang w:val="de-DE"/>
        </w:rPr>
        <w:t>Lighting</w:t>
      </w:r>
      <w:proofErr w:type="spellEnd"/>
      <w:r w:rsidRPr="00006007">
        <w:rPr>
          <w:rStyle w:val="p-body-copy-02"/>
          <w:szCs w:val="22"/>
          <w:lang w:val="de-DE"/>
        </w:rPr>
        <w:t xml:space="preserve"> (Euronext: LIGHT) ist der weltweit führende </w:t>
      </w:r>
      <w:bookmarkStart w:id="1" w:name="_GoBack"/>
      <w:bookmarkEnd w:id="1"/>
      <w:r w:rsidRPr="00006007">
        <w:rPr>
          <w:rStyle w:val="p-body-copy-02"/>
          <w:szCs w:val="22"/>
          <w:lang w:val="de-DE"/>
        </w:rPr>
        <w:t xml:space="preserve">Anbieter von Beleuchtungsprodukten, -systemen sowie -services. Das Unternehmen kombiniert seine Erkenntnisse um die positive Wirkung von Licht auf Menschen mit einer umfassenden Technologiekompetenz für innovative digitale Beleuchtungssysteme. Mit diesen </w:t>
      </w:r>
      <w:proofErr w:type="spellStart"/>
      <w:r w:rsidRPr="00006007">
        <w:rPr>
          <w:rStyle w:val="p-body-copy-02"/>
          <w:szCs w:val="22"/>
          <w:lang w:val="de-DE"/>
        </w:rPr>
        <w:t>erschlie</w:t>
      </w:r>
      <w:r>
        <w:rPr>
          <w:rStyle w:val="p-body-copy-02"/>
          <w:szCs w:val="22"/>
          <w:lang w:val="de-DE"/>
        </w:rPr>
        <w:t>ss</w:t>
      </w:r>
      <w:r w:rsidRPr="00006007">
        <w:rPr>
          <w:rStyle w:val="p-body-copy-02"/>
          <w:szCs w:val="22"/>
          <w:lang w:val="de-DE"/>
        </w:rPr>
        <w:t>t</w:t>
      </w:r>
      <w:proofErr w:type="spellEnd"/>
      <w:r w:rsidRPr="00006007">
        <w:rPr>
          <w:rStyle w:val="p-body-copy-02"/>
          <w:szCs w:val="22"/>
          <w:lang w:val="de-DE"/>
        </w:rPr>
        <w:t xml:space="preserve"> es neue Anwendungs- und Geschäftsfelder, ermöglicht faszinierende Beleuchtungserlebnisse und trägt dazu bei, das Leben von Menschen zu verbessern. Sowohl für Geschäftskunden als auch für Endverbraucher verkauft Philips </w:t>
      </w:r>
      <w:proofErr w:type="spellStart"/>
      <w:r w:rsidRPr="00006007">
        <w:rPr>
          <w:rStyle w:val="p-body-copy-02"/>
          <w:szCs w:val="22"/>
          <w:lang w:val="de-DE"/>
        </w:rPr>
        <w:t>Lighting</w:t>
      </w:r>
      <w:proofErr w:type="spellEnd"/>
      <w:r w:rsidRPr="00006007">
        <w:rPr>
          <w:rStyle w:val="p-body-copy-02"/>
          <w:szCs w:val="22"/>
          <w:lang w:val="de-DE"/>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w:t>
      </w:r>
      <w:proofErr w:type="gramStart"/>
      <w:r w:rsidRPr="00006007">
        <w:rPr>
          <w:rStyle w:val="p-body-copy-02"/>
          <w:lang w:val="de-DE"/>
        </w:rPr>
        <w:t>In 2017</w:t>
      </w:r>
      <w:proofErr w:type="gramEnd"/>
      <w:r w:rsidRPr="00006007">
        <w:rPr>
          <w:rStyle w:val="p-body-copy-02"/>
          <w:lang w:val="de-DE"/>
        </w:rPr>
        <w:t xml:space="preserve"> hat Philips </w:t>
      </w:r>
      <w:proofErr w:type="spellStart"/>
      <w:r w:rsidRPr="00006007">
        <w:rPr>
          <w:rStyle w:val="p-body-copy-02"/>
          <w:lang w:val="de-DE"/>
        </w:rPr>
        <w:t>Lighting</w:t>
      </w:r>
      <w:proofErr w:type="spellEnd"/>
      <w:r w:rsidRPr="00006007">
        <w:rPr>
          <w:rStyle w:val="p-body-copy-02"/>
          <w:lang w:val="de-DE"/>
        </w:rPr>
        <w:t xml:space="preserve"> mit weltweit 32.000 Mitarbeitern in mehr als 70 Ländern einen Umsatz von 7 Milliarden Euro erzielt. Neuigkeiten veröffentlicht Philips </w:t>
      </w:r>
      <w:proofErr w:type="spellStart"/>
      <w:r w:rsidRPr="00006007">
        <w:rPr>
          <w:rStyle w:val="p-body-copy-02"/>
          <w:lang w:val="de-DE"/>
        </w:rPr>
        <w:t>Lighting</w:t>
      </w:r>
      <w:proofErr w:type="spellEnd"/>
      <w:r w:rsidRPr="00006007">
        <w:rPr>
          <w:rStyle w:val="p-body-copy-02"/>
          <w:lang w:val="de-DE"/>
        </w:rPr>
        <w:t xml:space="preserve"> auf</w:t>
      </w:r>
      <w:r w:rsidRPr="00006007">
        <w:rPr>
          <w:rStyle w:val="p-body-copy-02"/>
          <w:szCs w:val="22"/>
          <w:lang w:val="de-DE"/>
        </w:rPr>
        <w:t xml:space="preserve"> </w:t>
      </w:r>
      <w:hyperlink r:id="rId7" w:anchor="page=1" w:history="1">
        <w:r w:rsidRPr="00750891">
          <w:rPr>
            <w:rStyle w:val="Hyperlink"/>
            <w:szCs w:val="22"/>
            <w:lang w:val="de-DE"/>
          </w:rPr>
          <w:t>http://www.philips.ch/lightingnewsroom</w:t>
        </w:r>
      </w:hyperlink>
    </w:p>
    <w:bookmarkEnd w:id="0"/>
    <w:p w:rsidR="00BA28D1" w:rsidRPr="00C94990" w:rsidRDefault="00BA28D1" w:rsidP="00E40055">
      <w:pPr>
        <w:rPr>
          <w:rStyle w:val="p-body-copy-02"/>
          <w:lang w:val="de-DE"/>
        </w:rPr>
      </w:pPr>
    </w:p>
    <w:sectPr w:rsidR="00BA28D1" w:rsidRPr="00C94990" w:rsidSect="004A2B56">
      <w:headerReference w:type="default" r:id="rId8"/>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0F" w:rsidRDefault="0036650F" w:rsidP="00D2642A">
      <w:r>
        <w:separator/>
      </w:r>
    </w:p>
  </w:endnote>
  <w:endnote w:type="continuationSeparator" w:id="0">
    <w:p w:rsidR="0036650F" w:rsidRDefault="0036650F"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0F" w:rsidRDefault="0036650F" w:rsidP="00D2642A">
      <w:r>
        <w:separator/>
      </w:r>
    </w:p>
  </w:footnote>
  <w:footnote w:type="continuationSeparator" w:id="0">
    <w:p w:rsidR="0036650F" w:rsidRDefault="0036650F"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2A" w:rsidRDefault="00D2642A">
    <w:pPr>
      <w:pStyle w:val="Kopfzeile"/>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A"/>
    <w:rsid w:val="000A4C12"/>
    <w:rsid w:val="000C6201"/>
    <w:rsid w:val="00282B40"/>
    <w:rsid w:val="00312CD9"/>
    <w:rsid w:val="0036650F"/>
    <w:rsid w:val="003736F7"/>
    <w:rsid w:val="003A09C9"/>
    <w:rsid w:val="004A2B56"/>
    <w:rsid w:val="00517E20"/>
    <w:rsid w:val="00630B37"/>
    <w:rsid w:val="00687166"/>
    <w:rsid w:val="006942DC"/>
    <w:rsid w:val="006F7227"/>
    <w:rsid w:val="0077617A"/>
    <w:rsid w:val="0077630C"/>
    <w:rsid w:val="007D131F"/>
    <w:rsid w:val="008863C2"/>
    <w:rsid w:val="00894434"/>
    <w:rsid w:val="008E10CE"/>
    <w:rsid w:val="00913CD8"/>
    <w:rsid w:val="009175B4"/>
    <w:rsid w:val="00920807"/>
    <w:rsid w:val="00976091"/>
    <w:rsid w:val="00A10F9F"/>
    <w:rsid w:val="00A20607"/>
    <w:rsid w:val="00B15FBE"/>
    <w:rsid w:val="00B25B51"/>
    <w:rsid w:val="00BA28D1"/>
    <w:rsid w:val="00BD44C1"/>
    <w:rsid w:val="00C94990"/>
    <w:rsid w:val="00D05E43"/>
    <w:rsid w:val="00D1416F"/>
    <w:rsid w:val="00D2642A"/>
    <w:rsid w:val="00D73466"/>
    <w:rsid w:val="00E208EF"/>
    <w:rsid w:val="00E40055"/>
    <w:rsid w:val="00F068B5"/>
    <w:rsid w:val="00F71DB8"/>
    <w:rsid w:val="00FC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35A5C9"/>
  <w15:docId w15:val="{E76A794F-2661-4FE3-A1F7-6F6DE7F1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Listenabsatz">
    <w:name w:val="List Paragraph"/>
    <w:basedOn w:val="Standard"/>
    <w:link w:val="ListenabsatzZchn"/>
    <w:uiPriority w:val="34"/>
    <w:qFormat/>
    <w:rsid w:val="0077617A"/>
    <w:pPr>
      <w:ind w:left="720"/>
      <w:contextualSpacing/>
    </w:pPr>
    <w:rPr>
      <w:lang w:val="de-DE"/>
    </w:rPr>
  </w:style>
  <w:style w:type="character" w:customStyle="1" w:styleId="ListenabsatzZchn">
    <w:name w:val="Listenabsatz Zchn"/>
    <w:basedOn w:val="Absatz-Standardschriftart"/>
    <w:link w:val="Listenabsatz"/>
    <w:uiPriority w:val="34"/>
    <w:locked/>
    <w:rsid w:val="0077617A"/>
    <w:rPr>
      <w:rFonts w:ascii="Calibri" w:eastAsia="Times New Roman" w:hAnsi="Calibri" w:cs="Times New Roman"/>
      <w:szCs w:val="20"/>
      <w:lang w:val="de-DE" w:eastAsia="de-DE"/>
    </w:rPr>
  </w:style>
  <w:style w:type="character" w:styleId="BesuchterLink">
    <w:name w:val="FollowedHyperlink"/>
    <w:basedOn w:val="Absatz-Standardschriftart"/>
    <w:uiPriority w:val="99"/>
    <w:semiHidden/>
    <w:unhideWhenUsed/>
    <w:rsid w:val="00C94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ghting.philips.ch/firma/newsroom/presseinformatio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loyal@philip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4475</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Charlotte Loyal</cp:lastModifiedBy>
  <cp:revision>4</cp:revision>
  <cp:lastPrinted>2018-03-06T07:47:00Z</cp:lastPrinted>
  <dcterms:created xsi:type="dcterms:W3CDTF">2018-03-15T16:29:00Z</dcterms:created>
  <dcterms:modified xsi:type="dcterms:W3CDTF">2018-03-15T17:00:00Z</dcterms:modified>
</cp:coreProperties>
</file>